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eastAsia="宋体-方正超大字符集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2024年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隆回县“三公”经费预算情况说明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2024年</w:t>
      </w:r>
      <w:r>
        <w:rPr>
          <w:rFonts w:hint="eastAsia" w:ascii="仿宋_GB2312" w:eastAsia="仿宋_GB2312"/>
          <w:sz w:val="32"/>
          <w:szCs w:val="32"/>
        </w:rPr>
        <w:t>全县财政收支预算实行“统筹兼顾，</w:t>
      </w:r>
      <w:r>
        <w:rPr>
          <w:rFonts w:hint="eastAsia" w:ascii="仿宋_GB2312" w:eastAsia="仿宋_GB2312"/>
          <w:sz w:val="32"/>
          <w:szCs w:val="32"/>
          <w:lang w:eastAsia="zh-CN"/>
        </w:rPr>
        <w:t>保障基本，量入为出</w:t>
      </w:r>
      <w:r>
        <w:rPr>
          <w:rFonts w:hint="eastAsia" w:ascii="仿宋_GB2312" w:eastAsia="仿宋_GB2312"/>
          <w:sz w:val="32"/>
          <w:szCs w:val="32"/>
        </w:rPr>
        <w:t>，收支平衡，</w:t>
      </w:r>
      <w:r>
        <w:rPr>
          <w:rFonts w:hint="eastAsia" w:ascii="仿宋_GB2312" w:eastAsia="仿宋_GB2312"/>
          <w:sz w:val="32"/>
          <w:szCs w:val="32"/>
          <w:lang w:eastAsia="zh-CN"/>
        </w:rPr>
        <w:t>防范风险</w:t>
      </w:r>
      <w:r>
        <w:rPr>
          <w:rFonts w:hint="eastAsia" w:ascii="仿宋_GB2312" w:eastAsia="仿宋_GB2312"/>
          <w:sz w:val="32"/>
          <w:szCs w:val="32"/>
        </w:rPr>
        <w:t>，讲求绩效”的编制原则，从“源头”上控制“三公”经费的规模，树立过紧日子思想，厉行节约，切实有效控制“三公”经费支出。</w:t>
      </w:r>
    </w:p>
    <w:p>
      <w:pPr>
        <w:ind w:firstLine="640" w:firstLineChars="200"/>
        <w:rPr>
          <w:b/>
          <w:bCs/>
        </w:rPr>
      </w:pPr>
      <w:r>
        <w:rPr>
          <w:rFonts w:hint="eastAsia" w:ascii="仿宋_GB2312" w:eastAsia="仿宋_GB2312"/>
          <w:sz w:val="32"/>
          <w:szCs w:val="32"/>
        </w:rPr>
        <w:t>全县</w:t>
      </w:r>
      <w:r>
        <w:rPr>
          <w:rFonts w:hint="eastAsia" w:ascii="仿宋_GB2312" w:eastAsia="仿宋_GB2312"/>
          <w:sz w:val="32"/>
          <w:szCs w:val="32"/>
          <w:lang w:eastAsia="zh-CN"/>
        </w:rPr>
        <w:t>2024年</w:t>
      </w:r>
      <w:r>
        <w:rPr>
          <w:rFonts w:hint="eastAsia" w:ascii="仿宋_GB2312" w:eastAsia="仿宋_GB2312"/>
          <w:sz w:val="32"/>
          <w:szCs w:val="32"/>
        </w:rPr>
        <w:t xml:space="preserve"> “三公”经费预算安排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1932</w:t>
      </w:r>
      <w:r>
        <w:rPr>
          <w:rFonts w:hint="eastAsia" w:ascii="仿宋_GB2312" w:eastAsia="仿宋_GB2312"/>
          <w:sz w:val="32"/>
          <w:szCs w:val="32"/>
        </w:rPr>
        <w:t>万元（其中因公出国（境）支出为0元，公务接待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690</w:t>
      </w:r>
      <w:r>
        <w:rPr>
          <w:rFonts w:hint="eastAsia" w:ascii="仿宋_GB2312" w:eastAsia="仿宋_GB2312"/>
          <w:sz w:val="32"/>
          <w:szCs w:val="32"/>
        </w:rPr>
        <w:t>万元，公务用车</w:t>
      </w:r>
      <w:r>
        <w:rPr>
          <w:rFonts w:hint="eastAsia" w:ascii="仿宋_GB2312" w:eastAsia="仿宋_GB2312"/>
          <w:sz w:val="32"/>
          <w:szCs w:val="32"/>
          <w:lang w:eastAsia="zh-CN"/>
        </w:rPr>
        <w:t>购置费及运行维护费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1242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（其中：公务用车购置费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0万元，公务用车运行维护费1242万元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，“三公”经费逐年下降，同比202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年年初预算减少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2.82</w:t>
      </w:r>
      <w:r>
        <w:rPr>
          <w:rFonts w:hint="eastAsia" w:ascii="仿宋_GB2312" w:eastAsia="仿宋_GB2312"/>
          <w:sz w:val="32"/>
          <w:szCs w:val="32"/>
        </w:rPr>
        <w:t>%。减少的主要原因：一是各部门严格落实中央、省政府厉行节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约各项规定，继续严控“三公”经费开支；二是公务车辆改革后，全县机关事业单位除保留必要的执法执勤用车、专业技术用车等以外，取消一般公务用车;三是加强对公车服务平台车辆的管理。</w:t>
      </w:r>
    </w:p>
    <w:sectPr>
      <w:pgSz w:w="11906" w:h="16838"/>
      <w:pgMar w:top="85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YjlhMDk2MGJlN2ViMWRjMGQ2MWY4NmZjOTdjZjMifQ=="/>
  </w:docVars>
  <w:rsids>
    <w:rsidRoot w:val="00000000"/>
    <w:rsid w:val="06933A1C"/>
    <w:rsid w:val="114A2981"/>
    <w:rsid w:val="1684057E"/>
    <w:rsid w:val="1D7274E7"/>
    <w:rsid w:val="34394463"/>
    <w:rsid w:val="3DD82F3F"/>
    <w:rsid w:val="3FFD7383"/>
    <w:rsid w:val="4576317C"/>
    <w:rsid w:val="49070198"/>
    <w:rsid w:val="51BC3CF1"/>
    <w:rsid w:val="548F5C4F"/>
    <w:rsid w:val="6C4433CA"/>
    <w:rsid w:val="758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491</Characters>
  <Lines>0</Lines>
  <Paragraphs>0</Paragraphs>
  <TotalTime>0</TotalTime>
  <ScaleCrop>false</ScaleCrop>
  <LinksUpToDate>false</LinksUpToDate>
  <CharactersWithSpaces>492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2023-05-08T09:28:00Z</dcterms:created>
  <dc:creator>Administrator</dc:creator>
  <cp:lastModifiedBy>2024年</cp:lastModifiedBy>
  <cp:lastPrinted>2023-05-09T07:05:00Z</cp:lastPrinted>
  <dcterms:modified xsi:type="dcterms:W3CDTF">2024-04-15T07:08:11Z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D91251F7C28549648CBB14B7F4C166C5_12</vt:lpwstr>
  </property>
</Properties>
</file>