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center"/>
        <w:textAlignment w:val="baseline"/>
        <w:rPr>
          <w:rFonts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pPr>
      <w:r>
        <w:rPr>
          <w:rFonts w:hint="eastAsia"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关于印发《大祥区2022年度（2021年11月-2022年10月）松材线虫病除治工作实施方案》的通知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center"/>
        <w:textAlignment w:val="baseline"/>
        <w:rPr>
          <w:rFonts w:ascii="Calibri" w:hAnsi="Calibri" w:cs="Calibri"/>
          <w:i w:val="0"/>
          <w:iCs w:val="0"/>
          <w:caps w:val="0"/>
          <w:color w:val="505050"/>
          <w:spacing w:val="0"/>
          <w:sz w:val="21"/>
          <w:szCs w:val="21"/>
          <w:u w:val="none"/>
        </w:rPr>
      </w:pPr>
      <w:r>
        <w:rPr>
          <w:rFonts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大政</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办发〔2022〕2号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00" w:lineRule="atLeast"/>
        <w:ind w:left="0" w:right="0" w:firstLine="0"/>
        <w:jc w:val="both"/>
        <w:textAlignment w:val="baseline"/>
        <w:rPr>
          <w:rFonts w:hint="default" w:ascii="Calibri" w:hAnsi="Calibri" w:cs="Calibri"/>
          <w:i w:val="0"/>
          <w:iCs w:val="0"/>
          <w:caps w:val="0"/>
          <w:color w:val="505050"/>
          <w:spacing w:val="0"/>
          <w:sz w:val="21"/>
          <w:szCs w:val="21"/>
          <w:u w:val="none"/>
        </w:rPr>
      </w:pPr>
      <w:r>
        <w:rPr>
          <w:rFonts w:ascii="方正小标宋简体" w:hAnsi="方正小标宋简体" w:eastAsia="方正小标宋简体" w:cs="方正小标宋简体"/>
          <w:i w:val="0"/>
          <w:iCs w:val="0"/>
          <w:caps w:val="0"/>
          <w:color w:val="505050"/>
          <w:spacing w:val="0"/>
          <w:kern w:val="0"/>
          <w:sz w:val="32"/>
          <w:szCs w:val="32"/>
          <w:u w:val="none"/>
          <w:bdr w:val="none" w:color="auto" w:sz="0" w:space="0"/>
          <w:shd w:val="clear" w:fill="FFFFFF"/>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default" w:ascii="方正小标宋简体" w:hAnsi="方正小标宋简体" w:eastAsia="方正小标宋简体" w:cs="方正小标宋简体"/>
          <w:i w:val="0"/>
          <w:iCs w:val="0"/>
          <w:caps w:val="0"/>
          <w:color w:val="000000"/>
          <w:spacing w:val="0"/>
          <w:sz w:val="44"/>
          <w:szCs w:val="44"/>
          <w:u w:val="none"/>
        </w:rPr>
      </w:pPr>
      <w:r>
        <w:rPr>
          <w:rFonts w:hint="default" w:ascii="方正小标宋简体" w:hAnsi="方正小标宋简体" w:eastAsia="方正小标宋简体" w:cs="方正小标宋简体"/>
          <w:i w:val="0"/>
          <w:iCs w:val="0"/>
          <w:caps w:val="0"/>
          <w:color w:val="000000"/>
          <w:spacing w:val="0"/>
          <w:sz w:val="44"/>
          <w:szCs w:val="44"/>
          <w:u w:val="none"/>
          <w:bdr w:val="none" w:color="auto" w:sz="0" w:space="0"/>
          <w:shd w:val="clear" w:fill="FFFFFF"/>
          <w:vertAlign w:val="baseline"/>
        </w:rPr>
        <w:t>邵阳市大祥区人民政府办公室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textAlignment w:val="baseline"/>
        <w:rPr>
          <w:rFonts w:hint="default" w:ascii="Calibri" w:hAnsi="Calibri" w:cs="Calibri"/>
          <w:i w:val="0"/>
          <w:iCs w:val="0"/>
          <w:caps w:val="0"/>
          <w:color w:val="505050"/>
          <w:spacing w:val="0"/>
          <w:sz w:val="21"/>
          <w:szCs w:val="21"/>
          <w:u w:val="none"/>
        </w:rPr>
      </w:pPr>
      <w:r>
        <w:rPr>
          <w:rFonts w:hint="default" w:ascii="方正小标宋简体" w:hAnsi="方正小标宋简体" w:eastAsia="方正小标宋简体" w:cs="方正小标宋简体"/>
          <w:i w:val="0"/>
          <w:iCs w:val="0"/>
          <w:caps w:val="0"/>
          <w:color w:val="505050"/>
          <w:spacing w:val="0"/>
          <w:kern w:val="0"/>
          <w:sz w:val="44"/>
          <w:szCs w:val="44"/>
          <w:u w:val="none"/>
          <w:bdr w:val="none" w:color="auto" w:sz="0" w:space="0"/>
          <w:shd w:val="clear" w:fill="FFFFFF"/>
          <w:vertAlign w:val="baseline"/>
          <w:lang w:val="en-US" w:eastAsia="zh-CN" w:bidi="ar"/>
        </w:rPr>
        <w:t>关于印发《大祥区2022年度（2021年11月-2022年10月）松材线虫病除治工作实施方案》的通知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left"/>
        <w:textAlignment w:val="baseline"/>
        <w:rPr>
          <w:rFonts w:hint="default" w:ascii="Calibri" w:hAnsi="Calibri" w:cs="Calibri"/>
          <w:i w:val="0"/>
          <w:iCs w:val="0"/>
          <w:caps w:val="0"/>
          <w:color w:val="505050"/>
          <w:spacing w:val="0"/>
          <w:sz w:val="21"/>
          <w:szCs w:val="21"/>
          <w:u w:val="none"/>
        </w:rPr>
      </w:pPr>
      <w:r>
        <w:rPr>
          <w:rFonts w:ascii="仿宋" w:hAnsi="仿宋" w:eastAsia="仿宋" w:cs="仿宋"/>
          <w:i w:val="0"/>
          <w:iCs w:val="0"/>
          <w:caps w:val="0"/>
          <w:color w:val="505050"/>
          <w:spacing w:val="0"/>
          <w:kern w:val="0"/>
          <w:sz w:val="32"/>
          <w:szCs w:val="32"/>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各乡镇人民政府、街道办事处，区直相关单位：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《大祥区2022年度（2021年11月-2022年10月）松材线虫病除治工作实施方案》已经区人民政府同意，现印发给你们，请结合实际认真贯彻执行。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right"/>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textAlignment w:val="baseline"/>
        <w:rPr>
          <w:rFonts w:ascii="Arial" w:hAnsi="Arial" w:cs="Arial"/>
          <w:b w:val="0"/>
          <w:bCs w:val="0"/>
          <w:i w:val="0"/>
          <w:iCs w:val="0"/>
          <w:caps w:val="0"/>
          <w:color w:val="242424"/>
          <w:spacing w:val="0"/>
          <w:sz w:val="32"/>
          <w:szCs w:val="32"/>
          <w:u w:val="none"/>
        </w:rPr>
      </w:pPr>
      <w:r>
        <w:rPr>
          <w:rFonts w:ascii="黑体" w:hAnsi="宋体" w:eastAsia="黑体" w:cs="黑体"/>
          <w:b/>
          <w:bCs/>
          <w:i w:val="0"/>
          <w:iCs w:val="0"/>
          <w:caps w:val="0"/>
          <w:color w:val="242424"/>
          <w:spacing w:val="0"/>
          <w:sz w:val="32"/>
          <w:szCs w:val="32"/>
          <w:u w:val="none"/>
          <w:bdr w:val="none" w:color="auto" w:sz="0" w:space="0"/>
          <w:shd w:val="clear" w:fill="FFFFFF"/>
          <w:vertAlign w:val="baseline"/>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right"/>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邵阳市大祥区人民政府办公室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center"/>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              2022年2月9日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textAlignment w:val="baseline"/>
        <w:rPr>
          <w:rFonts w:hint="default" w:ascii="Calibri" w:hAnsi="Calibri" w:cs="Calibri"/>
          <w:i w:val="0"/>
          <w:iCs w:val="0"/>
          <w:caps w:val="0"/>
          <w:color w:val="50505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textAlignment w:val="baseline"/>
        <w:rPr>
          <w:rFonts w:hint="default" w:ascii="Calibri" w:hAnsi="Calibri" w:cs="Calibri"/>
          <w:i w:val="0"/>
          <w:iCs w:val="0"/>
          <w:caps w:val="0"/>
          <w:color w:val="505050"/>
          <w:spacing w:val="0"/>
          <w:sz w:val="21"/>
          <w:szCs w:val="21"/>
          <w:u w:val="none"/>
        </w:rPr>
      </w:pPr>
      <w:r>
        <w:rPr>
          <w:rFonts w:hint="default" w:ascii="方正小标宋简体" w:hAnsi="方正小标宋简体" w:eastAsia="方正小标宋简体" w:cs="方正小标宋简体"/>
          <w:i w:val="0"/>
          <w:iCs w:val="0"/>
          <w:caps w:val="0"/>
          <w:color w:val="505050"/>
          <w:spacing w:val="0"/>
          <w:kern w:val="0"/>
          <w:sz w:val="44"/>
          <w:szCs w:val="44"/>
          <w:u w:val="none"/>
          <w:bdr w:val="none" w:color="auto" w:sz="0" w:space="0"/>
          <w:shd w:val="clear" w:fill="FFFFFF"/>
          <w:vertAlign w:val="baseline"/>
          <w:lang w:val="en-US" w:eastAsia="zh-CN" w:bidi="ar"/>
        </w:rPr>
        <w:t>大祥区2022年度（2021年11月-2022年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textAlignment w:val="baseline"/>
        <w:rPr>
          <w:rFonts w:hint="default" w:ascii="Calibri" w:hAnsi="Calibri" w:cs="Calibri"/>
          <w:i w:val="0"/>
          <w:iCs w:val="0"/>
          <w:caps w:val="0"/>
          <w:color w:val="505050"/>
          <w:spacing w:val="0"/>
          <w:sz w:val="21"/>
          <w:szCs w:val="21"/>
          <w:u w:val="none"/>
        </w:rPr>
      </w:pPr>
      <w:r>
        <w:rPr>
          <w:rFonts w:hint="default" w:ascii="方正小标宋简体" w:hAnsi="方正小标宋简体" w:eastAsia="方正小标宋简体" w:cs="方正小标宋简体"/>
          <w:i w:val="0"/>
          <w:iCs w:val="0"/>
          <w:caps w:val="0"/>
          <w:color w:val="505050"/>
          <w:spacing w:val="0"/>
          <w:kern w:val="0"/>
          <w:sz w:val="44"/>
          <w:szCs w:val="44"/>
          <w:u w:val="none"/>
          <w:bdr w:val="none" w:color="auto" w:sz="0" w:space="0"/>
          <w:shd w:val="clear" w:fill="FFFFFF"/>
          <w:vertAlign w:val="baseline"/>
          <w:lang w:val="en-US" w:eastAsia="zh-CN" w:bidi="ar"/>
        </w:rPr>
        <w:t>10月）松材线虫病除治工作实施方案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为遏止松材线虫病扩散蔓延，有效保护松林资源，维护森林生态安全，巩固我区前期松材线虫病除治成效，确保按照省市人民政府的总体目标要求和松材线虫病除治技术要求，在规定的期限内全面完成2022年度松材线虫病除治任务，特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一、我区松材线虫病发生基本情况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（1）大祥区松林资源概况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邵阳市大祥区地处湖南省西南，邵阳市东北部，邵阳市城区西南部，东和邵东接壤，北与北塔区、双清区隔资水、邵水相望，西南同邵阳县相邻。全区土地总面积321990亩，林地面积111554亩，有林地面积58031亩，松林面积24597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（2）2021年秋季普查，发现松树枯死木190株，濒死松木374株，干旱、风折、雪压、火烧等22株，疫情发生在雨溪街道，发生面积486亩，涉及4个小班。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二、指导思想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以习近平总书记“绿水青山就是金山银山”的战略思想为指导，坚持“政府主导、部门配合、社会参与”的原则，强化防控责任，落实除治措施，因地制宜、多措并举、科学地开展防治，控制并遏制我区松材线虫病疫情，为建设“美丽邵阳”和构筑资江源绿色屏障提供有力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三、防控目标和任务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目标：拔除3个疫情村、4个疫情小班。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任务：2022年3月底前全面清除并销毁疫区内的全部枯死、濒死松木。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四、主要技术指标：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38" w:right="0" w:firstLine="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（1）除治区内的枯死松木的清除率和除害处理率100%，（2）全区松林监测普查率100%。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（3）除治区内松褐天牛防治率100%。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（4）松属植物及其制品复检率100%。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五、除治范围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b/>
          <w:bCs/>
          <w:i w:val="0"/>
          <w:iCs w:val="0"/>
          <w:caps w:val="0"/>
          <w:color w:val="505050"/>
          <w:spacing w:val="0"/>
          <w:kern w:val="0"/>
          <w:sz w:val="32"/>
          <w:szCs w:val="32"/>
          <w:u w:val="none"/>
          <w:bdr w:val="none" w:color="auto" w:sz="0" w:space="0"/>
          <w:shd w:val="clear" w:fill="FFFFFF"/>
          <w:vertAlign w:val="baseline"/>
          <w:lang w:val="en-US" w:eastAsia="zh-CN" w:bidi="ar"/>
        </w:rPr>
        <w:t>除治区:</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罗塘村、唐四社区和新冲村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b/>
          <w:bCs/>
          <w:i w:val="0"/>
          <w:iCs w:val="0"/>
          <w:caps w:val="0"/>
          <w:color w:val="505050"/>
          <w:spacing w:val="0"/>
          <w:kern w:val="0"/>
          <w:sz w:val="32"/>
          <w:szCs w:val="32"/>
          <w:u w:val="none"/>
          <w:bdr w:val="none" w:color="auto" w:sz="0" w:space="0"/>
          <w:shd w:val="clear" w:fill="FFFFFF"/>
          <w:vertAlign w:val="baseline"/>
          <w:lang w:val="en-US" w:eastAsia="zh-CN" w:bidi="ar"/>
        </w:rPr>
        <w:t>预防区:</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罗塘村、唐四社区和新冲村外围及其它区域松林。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六、时间安排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w:t>
      </w: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一）枯死松木清除</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2021年10月20日-2022年3月30日）：雨溪街道组织召开本辖区内松材线虫病除治工作启动会，搞好宣传发动，确保除治工作顺利推进；区自然资源局组建专业除治队伍、搞好除治技术培训、签订除治合同。2022年3月20日前完成所有枯死松木（含濒死松树）清理工作。3月30日前对疫情发生区域及周边群众房前屋后伐倒的松木及松材进行全面清理，及时烧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（二）松褐天牛防治</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（2022年5月1日-2022年6月30日）5月中旬和6月中旬利用无人机分两次喷洒噻虫啉等药物，进行药杀松褐天牛。通过药物喷洒除治松褐天牛，降低松褐天牛虫口密度，减少松材线虫病自然传播机率。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七、责任分工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区松材线虫病除治指挥部下设督导组、综合协调组、技术指导监督组、安全维稳组、后勤保障组、除治作业组六个专业工作组（具体名单见附件），各司其职，各负其责，通力配合。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（一）督导组：</w:t>
      </w:r>
      <w:r>
        <w:rPr>
          <w:rFonts w:hint="default" w:ascii="楷体_GB2312" w:hAnsi="Calibri" w:eastAsia="楷体_GB2312" w:cs="楷体_GB2312"/>
          <w:i w:val="0"/>
          <w:iCs w:val="0"/>
          <w:caps w:val="0"/>
          <w:color w:val="505050"/>
          <w:spacing w:val="0"/>
          <w:kern w:val="0"/>
          <w:sz w:val="32"/>
          <w:szCs w:val="32"/>
          <w:u w:val="none"/>
          <w:bdr w:val="none" w:color="auto" w:sz="0" w:space="0"/>
          <w:shd w:val="clear" w:fill="FFFFFF"/>
          <w:vertAlign w:val="baseline"/>
          <w:lang w:val="en-US" w:eastAsia="zh-CN" w:bidi="ar"/>
        </w:rPr>
        <w:t>由大祥区自然资源局党组书记罗杰夫担任组长。</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负责督导检查林业站、各村（社区干部）除治专业队伍履职和工作开展情况。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（二）综合协调组：</w:t>
      </w:r>
      <w:r>
        <w:rPr>
          <w:rFonts w:hint="default" w:ascii="楷体_GB2312" w:hAnsi="Calibri" w:eastAsia="楷体_GB2312" w:cs="楷体_GB2312"/>
          <w:i w:val="0"/>
          <w:iCs w:val="0"/>
          <w:caps w:val="0"/>
          <w:color w:val="505050"/>
          <w:spacing w:val="0"/>
          <w:kern w:val="0"/>
          <w:sz w:val="32"/>
          <w:szCs w:val="32"/>
          <w:u w:val="none"/>
          <w:bdr w:val="none" w:color="auto" w:sz="0" w:space="0"/>
          <w:shd w:val="clear" w:fill="FFFFFF"/>
          <w:vertAlign w:val="baseline"/>
          <w:lang w:val="en-US" w:eastAsia="zh-CN" w:bidi="ar"/>
        </w:rPr>
        <w:t>由大祥区自然资源局主管副局长李宽宏担任组长。</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负责向市林业主管部门及区委区政府报告工作开展情况、指挥部成员单位工作对接、协调处理各类矛盾纠纷及其他工作。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（三）技术指导监督组：</w:t>
      </w:r>
      <w:r>
        <w:rPr>
          <w:rFonts w:hint="default" w:ascii="楷体_GB2312" w:hAnsi="Calibri" w:eastAsia="楷体_GB2312" w:cs="楷体_GB2312"/>
          <w:i w:val="0"/>
          <w:iCs w:val="0"/>
          <w:caps w:val="0"/>
          <w:color w:val="505050"/>
          <w:spacing w:val="0"/>
          <w:kern w:val="0"/>
          <w:sz w:val="32"/>
          <w:szCs w:val="32"/>
          <w:u w:val="none"/>
          <w:bdr w:val="none" w:color="auto" w:sz="0" w:space="0"/>
          <w:shd w:val="clear" w:fill="FFFFFF"/>
          <w:vertAlign w:val="baseline"/>
          <w:lang w:val="en-US" w:eastAsia="zh-CN" w:bidi="ar"/>
        </w:rPr>
        <w:t>由大祥区自然资源局主任科员尹凌寒担任组长。</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负责制定除治方案、组织技术培训、样品采集检测、药品物品器械管理、资料整理归档及其他专业技术性工作，指导监督专业队伍清除枯死木，确定枯死木销毁方式，指定销毁地点。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（四）安全维稳组：</w:t>
      </w:r>
      <w:r>
        <w:rPr>
          <w:rFonts w:hint="default" w:ascii="楷体_GB2312" w:hAnsi="Calibri" w:eastAsia="楷体_GB2312" w:cs="楷体_GB2312"/>
          <w:i w:val="0"/>
          <w:iCs w:val="0"/>
          <w:caps w:val="0"/>
          <w:color w:val="505050"/>
          <w:spacing w:val="0"/>
          <w:kern w:val="0"/>
          <w:sz w:val="32"/>
          <w:szCs w:val="32"/>
          <w:u w:val="none"/>
          <w:bdr w:val="none" w:color="auto" w:sz="0" w:space="0"/>
          <w:shd w:val="clear" w:fill="FFFFFF"/>
          <w:vertAlign w:val="baseline"/>
          <w:lang w:val="en-US" w:eastAsia="zh-CN" w:bidi="ar"/>
        </w:rPr>
        <w:t>由大祥区雨溪街道党委书记杨新满担任组长。</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负责做好当地群众工作，及时处理突发性事件，维护疫区的安全稳定，确保除治工作有序开展。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（五）后勤保障组：</w:t>
      </w:r>
      <w:r>
        <w:rPr>
          <w:rFonts w:hint="default" w:ascii="楷体_GB2312" w:hAnsi="Calibri" w:eastAsia="楷体_GB2312" w:cs="楷体_GB2312"/>
          <w:i w:val="0"/>
          <w:iCs w:val="0"/>
          <w:caps w:val="0"/>
          <w:color w:val="505050"/>
          <w:spacing w:val="0"/>
          <w:kern w:val="0"/>
          <w:sz w:val="32"/>
          <w:szCs w:val="32"/>
          <w:u w:val="none"/>
          <w:bdr w:val="none" w:color="auto" w:sz="0" w:space="0"/>
          <w:shd w:val="clear" w:fill="FFFFFF"/>
          <w:vertAlign w:val="baseline"/>
          <w:lang w:val="en-US" w:eastAsia="zh-CN" w:bidi="ar"/>
        </w:rPr>
        <w:t>由大祥区自然资源局副局长李万波担任组长。</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负责除治工作的车辆、生活、经费等后勤保障。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（六）除治作业组：</w:t>
      </w:r>
      <w:r>
        <w:rPr>
          <w:rFonts w:hint="default" w:ascii="楷体_GB2312" w:hAnsi="Calibri" w:eastAsia="楷体_GB2312" w:cs="楷体_GB2312"/>
          <w:i w:val="0"/>
          <w:iCs w:val="0"/>
          <w:caps w:val="0"/>
          <w:color w:val="505050"/>
          <w:spacing w:val="0"/>
          <w:kern w:val="0"/>
          <w:sz w:val="32"/>
          <w:szCs w:val="32"/>
          <w:u w:val="none"/>
          <w:bdr w:val="none" w:color="auto" w:sz="0" w:space="0"/>
          <w:shd w:val="clear" w:fill="FFFFFF"/>
          <w:vertAlign w:val="baseline"/>
          <w:lang w:val="en-US" w:eastAsia="zh-CN" w:bidi="ar"/>
        </w:rPr>
        <w:t>由大祥区自然资源局主任科员尹凌寒担任组长。</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负责枯死松木的采伐、伐桩除害处理、疫木和采伐剩余物销毁及树立警示牌等工作，实施旁站式监督。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八、防治方法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（一）清理枯死松木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1、组建专业除治队伍。组建2个除治专业小组，每个小组五人，其中油锯手一名。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2、依次清理枯死松木。采伐清理作业时，对枯死松木做好编号登记清除，</w:t>
      </w:r>
      <w:r>
        <w:rPr>
          <w:rFonts w:hint="default" w:ascii="仿宋_GB2312" w:hAnsi="Calibri" w:eastAsia="仿宋_GB2312" w:cs="仿宋_GB2312"/>
          <w:b/>
          <w:bCs/>
          <w:i w:val="0"/>
          <w:iCs w:val="0"/>
          <w:caps w:val="0"/>
          <w:color w:val="505050"/>
          <w:spacing w:val="0"/>
          <w:kern w:val="0"/>
          <w:sz w:val="32"/>
          <w:szCs w:val="32"/>
          <w:u w:val="none"/>
          <w:bdr w:val="none" w:color="auto" w:sz="0" w:space="0"/>
          <w:shd w:val="clear" w:fill="FFFFFF"/>
          <w:vertAlign w:val="baseline"/>
          <w:lang w:val="en-US" w:eastAsia="zh-CN" w:bidi="ar"/>
        </w:rPr>
        <w:t>枯死松木清除技术要求与标准：</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（一）</w:t>
      </w:r>
      <w:r>
        <w:rPr>
          <w:rFonts w:hint="default" w:ascii="仿宋_GB2312" w:hAnsi="Calibri" w:eastAsia="仿宋_GB2312" w:cs="仿宋_GB2312"/>
          <w:b/>
          <w:bCs/>
          <w:i w:val="0"/>
          <w:iCs w:val="0"/>
          <w:caps w:val="0"/>
          <w:color w:val="505050"/>
          <w:spacing w:val="0"/>
          <w:kern w:val="0"/>
          <w:sz w:val="32"/>
          <w:szCs w:val="32"/>
          <w:u w:val="none"/>
          <w:bdr w:val="none" w:color="auto" w:sz="0" w:space="0"/>
          <w:shd w:val="clear" w:fill="FFFFFF"/>
          <w:vertAlign w:val="baseline"/>
          <w:lang w:val="en-US" w:eastAsia="zh-CN" w:bidi="ar"/>
        </w:rPr>
        <w:t>“一查”</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，查清枯死松树的数量、地点并认真登记到乡镇、村、组、小班（或小地名），将所有需要采伐的枯死松木编号，依号除治，防止漏伐；（二）</w:t>
      </w:r>
      <w:r>
        <w:rPr>
          <w:rFonts w:hint="default" w:ascii="仿宋_GB2312" w:hAnsi="Calibri" w:eastAsia="仿宋_GB2312" w:cs="仿宋_GB2312"/>
          <w:b/>
          <w:bCs/>
          <w:i w:val="0"/>
          <w:iCs w:val="0"/>
          <w:caps w:val="0"/>
          <w:color w:val="505050"/>
          <w:spacing w:val="0"/>
          <w:kern w:val="0"/>
          <w:sz w:val="32"/>
          <w:szCs w:val="32"/>
          <w:u w:val="none"/>
          <w:bdr w:val="none" w:color="auto" w:sz="0" w:space="0"/>
          <w:shd w:val="clear" w:fill="FFFFFF"/>
          <w:vertAlign w:val="baseline"/>
          <w:lang w:val="en-US" w:eastAsia="zh-CN" w:bidi="ar"/>
        </w:rPr>
        <w:t>“二砍”</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，即：将枯死松树砍除，树蔸保留不超过5厘米；（三）</w:t>
      </w:r>
      <w:r>
        <w:rPr>
          <w:rFonts w:hint="default" w:ascii="仿宋_GB2312" w:hAnsi="Calibri" w:eastAsia="仿宋_GB2312" w:cs="仿宋_GB2312"/>
          <w:b/>
          <w:bCs/>
          <w:i w:val="0"/>
          <w:iCs w:val="0"/>
          <w:caps w:val="0"/>
          <w:color w:val="505050"/>
          <w:spacing w:val="0"/>
          <w:kern w:val="0"/>
          <w:sz w:val="32"/>
          <w:szCs w:val="32"/>
          <w:u w:val="none"/>
          <w:bdr w:val="none" w:color="auto" w:sz="0" w:space="0"/>
          <w:shd w:val="clear" w:fill="FFFFFF"/>
          <w:vertAlign w:val="baseline"/>
          <w:lang w:val="en-US" w:eastAsia="zh-CN" w:bidi="ar"/>
        </w:rPr>
        <w:t>“三清”</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，即：将砍伐的枯死松树树干及1厘米以上的枝条全部清理干净就近集中进行除害处理；（四）</w:t>
      </w:r>
      <w:r>
        <w:rPr>
          <w:rFonts w:hint="default" w:ascii="仿宋_GB2312" w:hAnsi="Calibri" w:eastAsia="仿宋_GB2312" w:cs="仿宋_GB2312"/>
          <w:b/>
          <w:bCs/>
          <w:i w:val="0"/>
          <w:iCs w:val="0"/>
          <w:caps w:val="0"/>
          <w:color w:val="505050"/>
          <w:spacing w:val="0"/>
          <w:kern w:val="0"/>
          <w:sz w:val="32"/>
          <w:szCs w:val="32"/>
          <w:u w:val="none"/>
          <w:bdr w:val="none" w:color="auto" w:sz="0" w:space="0"/>
          <w:shd w:val="clear" w:fill="FFFFFF"/>
          <w:vertAlign w:val="baseline"/>
          <w:lang w:val="en-US" w:eastAsia="zh-CN" w:bidi="ar"/>
        </w:rPr>
        <w:t>“四碎/烧”</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即：将清理的枯死松木主干及1厘米以上的枝条全部转移至固定场地进行粉碎（削片）处理，处理后的颗粒物最大粒径不超过1cm（削片厚度不超过0.6cm）；不便于下山转运的山场区域，选择安全适宜的地点作为集中焚烧点，做好森林火灾防范措施，做到“火不离人、火灭人走”，并及时清理现场；（五）</w:t>
      </w:r>
      <w:r>
        <w:rPr>
          <w:rFonts w:hint="default" w:ascii="仿宋_GB2312" w:hAnsi="Calibri" w:eastAsia="仿宋_GB2312" w:cs="仿宋_GB2312"/>
          <w:b/>
          <w:bCs/>
          <w:i w:val="0"/>
          <w:iCs w:val="0"/>
          <w:caps w:val="0"/>
          <w:color w:val="505050"/>
          <w:spacing w:val="0"/>
          <w:kern w:val="0"/>
          <w:sz w:val="32"/>
          <w:szCs w:val="32"/>
          <w:u w:val="none"/>
          <w:bdr w:val="none" w:color="auto" w:sz="0" w:space="0"/>
          <w:shd w:val="clear" w:fill="FFFFFF"/>
          <w:vertAlign w:val="baseline"/>
          <w:lang w:val="en-US" w:eastAsia="zh-CN" w:bidi="ar"/>
        </w:rPr>
        <w:t>“五包”</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，即：在伐桩上施放1-2粒磷化铝（放磷化铝时，施药人需注意安全，配带口罩和手套，以防药物中毒）后用0.8mm厚的整张塑料薄膜全部包住树桩；（六）</w:t>
      </w:r>
      <w:r>
        <w:rPr>
          <w:rFonts w:hint="default" w:ascii="仿宋_GB2312" w:hAnsi="Calibri" w:eastAsia="仿宋_GB2312" w:cs="仿宋_GB2312"/>
          <w:b/>
          <w:bCs/>
          <w:i w:val="0"/>
          <w:iCs w:val="0"/>
          <w:caps w:val="0"/>
          <w:color w:val="505050"/>
          <w:spacing w:val="0"/>
          <w:kern w:val="0"/>
          <w:sz w:val="32"/>
          <w:szCs w:val="32"/>
          <w:u w:val="none"/>
          <w:bdr w:val="none" w:color="auto" w:sz="0" w:space="0"/>
          <w:shd w:val="clear" w:fill="FFFFFF"/>
          <w:vertAlign w:val="baseline"/>
          <w:lang w:val="en-US" w:eastAsia="zh-CN" w:bidi="ar"/>
        </w:rPr>
        <w:t>“六捆”</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，即：用细绳将整张塑料薄膜捆紧于树蔸；（七）</w:t>
      </w:r>
      <w:r>
        <w:rPr>
          <w:rFonts w:hint="default" w:ascii="仿宋_GB2312" w:hAnsi="Calibri" w:eastAsia="仿宋_GB2312" w:cs="仿宋_GB2312"/>
          <w:b/>
          <w:bCs/>
          <w:i w:val="0"/>
          <w:iCs w:val="0"/>
          <w:caps w:val="0"/>
          <w:color w:val="505050"/>
          <w:spacing w:val="0"/>
          <w:kern w:val="0"/>
          <w:sz w:val="32"/>
          <w:szCs w:val="32"/>
          <w:u w:val="none"/>
          <w:bdr w:val="none" w:color="auto" w:sz="0" w:space="0"/>
          <w:shd w:val="clear" w:fill="FFFFFF"/>
          <w:vertAlign w:val="baseline"/>
          <w:lang w:val="en-US" w:eastAsia="zh-CN" w:bidi="ar"/>
        </w:rPr>
        <w:t>“七埋”</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，即：在包好塑料的伐桩上埋土30厘米以上；（八）</w:t>
      </w:r>
      <w:r>
        <w:rPr>
          <w:rFonts w:hint="default" w:ascii="仿宋_GB2312" w:hAnsi="Calibri" w:eastAsia="仿宋_GB2312" w:cs="仿宋_GB2312"/>
          <w:b/>
          <w:bCs/>
          <w:i w:val="0"/>
          <w:iCs w:val="0"/>
          <w:caps w:val="0"/>
          <w:color w:val="505050"/>
          <w:spacing w:val="0"/>
          <w:kern w:val="0"/>
          <w:sz w:val="32"/>
          <w:szCs w:val="32"/>
          <w:u w:val="none"/>
          <w:bdr w:val="none" w:color="auto" w:sz="0" w:space="0"/>
          <w:shd w:val="clear" w:fill="FFFFFF"/>
          <w:vertAlign w:val="baseline"/>
          <w:lang w:val="en-US" w:eastAsia="zh-CN" w:bidi="ar"/>
        </w:rPr>
        <w:t>“八标”</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，即：在熏蒸薄膜土堆上设置带有编号的警示标牌，要注明剧毒标示，防止人为破坏及人畜中毒。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每一个小班、每一株枯死松木，都明确除治作业、旁站式监督及技术指导监管人员。旁站式监督人员全程负责对清除的枯死松木GPS定位、标识编号影像拍摄、清除台帐填写、除治质量、疫木监管及建档等工作。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（二）防治松褐天牛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5月中旬和6月中旬利用无人机分两次喷洒噻虫啉等药物，进行药杀松褐天牛。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（三）营林措施防治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在除治范围内，有计划、有重点地进行松林改造，更新树种，以乡土树种为主，因地制宜地栽植杉树、樟树、枫香等林木，逐步形成混交林分。同时，采取补植、抚育、封山育林等措施，改变林分结构，提高林分抗虫抗病能力，形成复杂稳定健康的生态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九、疫木管理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（一）加强采伐管理。</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按照《松材线虫病疫区和疫木管理办法》规定，疫情发生区内松木除组织专业队统一采伐外，禁止其他任何单位或个人采伐。疫情发生区外的松木原则上停止采伐，因特殊原因需采伐的报省林业局审批。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（二）加强流通管理。</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对疫区及疫区周边木材加工厂，应按有关规定实行关停。其他区域未经批准，任何单位和个人也不得经营加工松木及其制品。要严格依法依规加强木材特别是松木及其制品的流通检查。木材检查站要加大道路运输的巡查力度，严守松木运输源头，严厉打击非法运输行为，严防疫木外流，全面规范松木流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（三）加强检疫管理。</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建立严格的检疫审批和强制检疫制度。严禁从本地发生区调出松木及其制品，严禁从境外其他疫区调入松木及其制品。电信、电力、广电、移动等单位和个人调入松木及其制品（含包装材料）的，调入前必须向区林业部门行政审核审批机构申报，取得《检疫要求书》，调运时必须随货携带《森林植物检疫证书》，调入后应及时报区农业农村局申请复检。区内暂时停止办理松木调出检疫证及运输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（四）实行报告制度。</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各乡镇（街道）对不明原因枯死的松木应及时向区松材线虫病除治工作指挥部办公室报告，并取样检测。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十、保障措施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（一）明确任务，落实责任。</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按照属地管辖原则，乡镇（街道）为2022年度松材线虫病除治与监控工作的责任主体，负责本行政区域内松材线虫病的除治与监控工作。乡镇（街道）主要领导为第一责任人，要亲自抓，分管领导为具体责任人，各行政村（社区）支书、主任为直接责任人，具体负责落实《大祥区2022年度松材线虫病除治工作实施方案》的除治措施。区自然资源局要加强对松材线虫病除治工作指挥部成员单位的组织协调及除治作业的技术指导监督，负责向区人民政府和省市林业主管部门及时汇报除治工作开展和进度情况，积极应对工作中出现的新形势、新问题，并加强规范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（二）全面监测，认真分析。</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建立健全区、乡、村三级监测网络体系，村级监测员1村1人以上，监测网络覆盖全区，不留死角。各乡镇（街道）每年要定期开展春、秋季松材线虫病普查，全面摸清不明原因枯死松木发生情况，确保第一时间发现疫情、第一时间实施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32"/>
          <w:szCs w:val="32"/>
          <w:u w:val="none"/>
          <w:bdr w:val="none" w:color="auto" w:sz="0" w:space="0"/>
          <w:shd w:val="clear" w:fill="FFFFFF"/>
          <w:vertAlign w:val="baseline"/>
          <w:lang w:val="en-US" w:eastAsia="zh-CN" w:bidi="ar"/>
        </w:rPr>
        <w:t>（三）建立机制，严格奖惩。</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对在松材线虫病除治与监控工作中取得显著成绩的单位和个人，予以通报表彰。对领导组织不力、监测不实、隐瞒疫情、贻误防治时机及未能及时完成除治任务造成疫情扩散的，予以通报批评，并限期整改。问题突出的，根据有关作风建设的规定，追究相关部门领导和责任人的责任。情节严重构成犯罪的，由司法机关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b/>
          <w:bCs/>
          <w:i w:val="0"/>
          <w:iCs w:val="0"/>
          <w:caps w:val="0"/>
          <w:color w:val="505050"/>
          <w:spacing w:val="0"/>
          <w:kern w:val="0"/>
          <w:sz w:val="32"/>
          <w:szCs w:val="32"/>
          <w:u w:val="none"/>
          <w:bdr w:val="none" w:color="auto" w:sz="0" w:space="0"/>
          <w:shd w:val="clear" w:fill="FFFFFF"/>
          <w:vertAlign w:val="baseline"/>
          <w:lang w:val="en-US" w:eastAsia="zh-CN" w:bidi="ar"/>
        </w:rPr>
        <w:t>（四）规范档案，加强管理。</w:t>
      </w: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档案是人类活动的记录，更是人们认识和把握客观规律的重要依据。借助档案，能够更好的了解过去、把握现在、预见未来。本着“对历史负责，为现实服务，替未来着想”的精神，认真做好松材线虫病预防除治档案规范管理工作，以利松材线虫病预防除治工作后续查证借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十一、经费保障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区财政据实解决一部分，并纳入财政预算，余下不足部分由区自然资源局和雨溪街道负责筹措解决。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1、大祥区2022年度松材线虫病除治工作责任表；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2、大祥区2022年度松材线虫病除治工作经费概算表；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3、大祥区2022年度松材线虫病除治小班汇总表；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4、大祥区松材线虫病枯死松木清除技术要求。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right"/>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right"/>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right"/>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邵阳市大祥区人民政府办公室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center"/>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                  2022年2月9日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0"/>
        <w:jc w:val="left"/>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0"/>
        <w:jc w:val="left"/>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0"/>
        <w:jc w:val="left"/>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0"/>
        <w:jc w:val="left"/>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0"/>
        <w:jc w:val="left"/>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line="738" w:lineRule="atLeast"/>
        <w:ind w:left="0" w:right="0" w:firstLine="420"/>
        <w:jc w:val="both"/>
        <w:textAlignment w:val="baseline"/>
        <w:rPr>
          <w:rFonts w:hint="default" w:ascii="Arial" w:hAnsi="Arial" w:cs="Arial"/>
          <w:b w:val="0"/>
          <w:bCs w:val="0"/>
          <w:i w:val="0"/>
          <w:iCs w:val="0"/>
          <w:caps w:val="0"/>
          <w:color w:val="242424"/>
          <w:spacing w:val="0"/>
          <w:sz w:val="32"/>
          <w:szCs w:val="32"/>
          <w:u w:val="none"/>
        </w:rPr>
      </w:pPr>
      <w:r>
        <w:rPr>
          <w:rFonts w:hint="default" w:ascii="黑体" w:hAnsi="宋体" w:eastAsia="黑体" w:cs="黑体"/>
          <w:b/>
          <w:bCs/>
          <w:i w:val="0"/>
          <w:iCs w:val="0"/>
          <w:caps w:val="0"/>
          <w:color w:val="242424"/>
          <w:spacing w:val="0"/>
          <w:sz w:val="32"/>
          <w:szCs w:val="32"/>
          <w:u w:val="none"/>
          <w:bdr w:val="none" w:color="auto" w:sz="0" w:space="0"/>
          <w:shd w:val="clear" w:fill="FFFFFF"/>
          <w:vertAlign w:val="baseline"/>
        </w:rPr>
        <w:t> </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522"/>
      </w:tblGrid>
      <w:tr>
        <w:tc>
          <w:tcPr>
            <w:tcW w:w="8522" w:type="dxa"/>
            <w:tcBorders>
              <w:top w:val="single" w:color="auto" w:sz="8" w:space="0"/>
              <w:left w:val="nil"/>
              <w:bottom w:val="single" w:color="auto" w:sz="8" w:space="0"/>
              <w:right w:val="nil"/>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8"/>
                <w:szCs w:val="28"/>
                <w:u w:val="none"/>
                <w:bdr w:val="none" w:color="auto" w:sz="0" w:space="0"/>
                <w:vertAlign w:val="baseline"/>
                <w:lang w:val="en-US" w:eastAsia="zh-CN" w:bidi="ar"/>
              </w:rPr>
              <w:t>邵阳市大祥区人民政府办公室           202</w:t>
            </w:r>
            <w:r>
              <w:rPr>
                <w:rFonts w:hint="default" w:ascii="仿宋_GB2312" w:hAnsi="宋体" w:eastAsia="仿宋_GB2312" w:cs="仿宋_GB2312"/>
                <w:i w:val="0"/>
                <w:iCs w:val="0"/>
                <w:caps w:val="0"/>
                <w:color w:val="505050"/>
                <w:spacing w:val="0"/>
                <w:kern w:val="0"/>
                <w:sz w:val="28"/>
                <w:szCs w:val="28"/>
                <w:u w:val="none"/>
                <w:bdr w:val="none" w:color="auto" w:sz="0" w:space="0"/>
                <w:vertAlign w:val="baseline"/>
                <w:lang w:val="en-US" w:eastAsia="zh-CN" w:bidi="ar"/>
              </w:rPr>
              <w:t>2</w:t>
            </w:r>
            <w:r>
              <w:rPr>
                <w:rFonts w:hint="default" w:ascii="仿宋_GB2312" w:hAnsi="Calibri" w:eastAsia="仿宋_GB2312" w:cs="仿宋_GB2312"/>
                <w:i w:val="0"/>
                <w:iCs w:val="0"/>
                <w:caps w:val="0"/>
                <w:color w:val="505050"/>
                <w:spacing w:val="0"/>
                <w:kern w:val="0"/>
                <w:sz w:val="28"/>
                <w:szCs w:val="28"/>
                <w:u w:val="none"/>
                <w:bdr w:val="none" w:color="auto" w:sz="0" w:space="0"/>
                <w:vertAlign w:val="baseline"/>
                <w:lang w:val="en-US" w:eastAsia="zh-CN" w:bidi="ar"/>
              </w:rPr>
              <w:t>年2月</w:t>
            </w:r>
            <w:r>
              <w:rPr>
                <w:rFonts w:hint="default" w:ascii="仿宋_GB2312" w:hAnsi="宋体" w:eastAsia="仿宋_GB2312" w:cs="仿宋_GB2312"/>
                <w:i w:val="0"/>
                <w:iCs w:val="0"/>
                <w:caps w:val="0"/>
                <w:color w:val="505050"/>
                <w:spacing w:val="0"/>
                <w:kern w:val="0"/>
                <w:sz w:val="28"/>
                <w:szCs w:val="28"/>
                <w:u w:val="none"/>
                <w:bdr w:val="none" w:color="auto" w:sz="0" w:space="0"/>
                <w:vertAlign w:val="baseline"/>
                <w:lang w:val="en-US" w:eastAsia="zh-CN" w:bidi="ar"/>
              </w:rPr>
              <w:t>9</w:t>
            </w:r>
            <w:r>
              <w:rPr>
                <w:rFonts w:hint="default" w:ascii="仿宋_GB2312" w:hAnsi="Calibri" w:eastAsia="仿宋_GB2312" w:cs="仿宋_GB2312"/>
                <w:i w:val="0"/>
                <w:iCs w:val="0"/>
                <w:caps w:val="0"/>
                <w:color w:val="505050"/>
                <w:spacing w:val="0"/>
                <w:kern w:val="0"/>
                <w:sz w:val="28"/>
                <w:szCs w:val="28"/>
                <w:u w:val="none"/>
                <w:bdr w:val="none" w:color="auto" w:sz="0" w:space="0"/>
                <w:vertAlign w:val="baseline"/>
                <w:lang w:val="en-US" w:eastAsia="zh-CN" w:bidi="ar"/>
              </w:rPr>
              <w:t>日印发</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left"/>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br w:type="textWrapping"/>
      </w: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附件1：</w:t>
      </w:r>
    </w:p>
    <w:tbl>
      <w:tblPr>
        <w:tblW w:w="8759"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04"/>
        <w:gridCol w:w="1397"/>
        <w:gridCol w:w="1084"/>
        <w:gridCol w:w="1962"/>
        <w:gridCol w:w="3212"/>
      </w:tblGrid>
      <w:tr>
        <w:trPr>
          <w:trHeight w:val="1054" w:hRule="atLeast"/>
        </w:trPr>
        <w:tc>
          <w:tcPr>
            <w:tcW w:w="8759" w:type="dxa"/>
            <w:gridSpan w:val="5"/>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方正小标宋简体" w:hAnsi="方正小标宋简体" w:eastAsia="方正小标宋简体" w:cs="方正小标宋简体"/>
                <w:i w:val="0"/>
                <w:iCs w:val="0"/>
                <w:caps w:val="0"/>
                <w:color w:val="505050"/>
                <w:spacing w:val="0"/>
                <w:kern w:val="0"/>
                <w:sz w:val="44"/>
                <w:szCs w:val="44"/>
                <w:u w:val="none"/>
                <w:bdr w:val="none" w:color="auto" w:sz="0" w:space="0"/>
                <w:vertAlign w:val="baseline"/>
                <w:lang w:val="en-US" w:eastAsia="zh-CN" w:bidi="ar"/>
              </w:rPr>
              <w:t>大祥区2022年度松材线虫病除治工作责任表</w:t>
            </w:r>
          </w:p>
        </w:tc>
      </w:tr>
      <w:tr>
        <w:trPr>
          <w:trHeight w:val="876" w:hRule="atLeast"/>
        </w:trPr>
        <w:tc>
          <w:tcPr>
            <w:tcW w:w="11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工作小组</w:t>
            </w:r>
          </w:p>
        </w:tc>
        <w:tc>
          <w:tcPr>
            <w:tcW w:w="13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组长</w:t>
            </w:r>
          </w:p>
        </w:tc>
        <w:tc>
          <w:tcPr>
            <w:tcW w:w="108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副组长</w:t>
            </w:r>
          </w:p>
        </w:tc>
        <w:tc>
          <w:tcPr>
            <w:tcW w:w="19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成员</w:t>
            </w:r>
          </w:p>
        </w:tc>
        <w:tc>
          <w:tcPr>
            <w:tcW w:w="32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工作责任</w:t>
            </w:r>
          </w:p>
        </w:tc>
      </w:tr>
      <w:tr>
        <w:trPr>
          <w:trHeight w:val="1194" w:hRule="atLeast"/>
        </w:trPr>
        <w:tc>
          <w:tcPr>
            <w:tcW w:w="11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督导组</w:t>
            </w:r>
          </w:p>
        </w:tc>
        <w:tc>
          <w:tcPr>
            <w:tcW w:w="13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罗杰夫18973921838</w:t>
            </w:r>
          </w:p>
        </w:tc>
        <w:tc>
          <w:tcPr>
            <w:tcW w:w="10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肖志勤</w:t>
            </w:r>
          </w:p>
        </w:tc>
        <w:tc>
          <w:tcPr>
            <w:tcW w:w="19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区纪检监察1人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区委督查室1人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李浩</w:t>
            </w:r>
          </w:p>
        </w:tc>
        <w:tc>
          <w:tcPr>
            <w:tcW w:w="32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负责督导检查雨溪街道、林业站、各村（社区干部）、除治专业队伍履职和工作开展情况。</w:t>
            </w:r>
          </w:p>
        </w:tc>
      </w:tr>
      <w:tr>
        <w:trPr>
          <w:trHeight w:val="1522" w:hRule="atLeast"/>
        </w:trPr>
        <w:tc>
          <w:tcPr>
            <w:tcW w:w="11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协调组</w:t>
            </w:r>
          </w:p>
        </w:tc>
        <w:tc>
          <w:tcPr>
            <w:tcW w:w="13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李宽宏15526091988</w:t>
            </w:r>
          </w:p>
        </w:tc>
        <w:tc>
          <w:tcPr>
            <w:tcW w:w="10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王春龙</w:t>
            </w:r>
          </w:p>
        </w:tc>
        <w:tc>
          <w:tcPr>
            <w:tcW w:w="19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雷漫云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疫情村支书</w:t>
            </w:r>
          </w:p>
        </w:tc>
        <w:tc>
          <w:tcPr>
            <w:tcW w:w="32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负责向市林业主管部门及区委区政府报告工作开展情况、指挥部成员单位工作对接、协调处理各类矛盾纠纷及其他工作。</w:t>
            </w:r>
          </w:p>
        </w:tc>
      </w:tr>
      <w:tr>
        <w:trPr>
          <w:trHeight w:val="1908" w:hRule="atLeast"/>
        </w:trPr>
        <w:tc>
          <w:tcPr>
            <w:tcW w:w="11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技术指导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监督组</w:t>
            </w:r>
          </w:p>
        </w:tc>
        <w:tc>
          <w:tcPr>
            <w:tcW w:w="13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尹凌寒13973970348</w:t>
            </w:r>
          </w:p>
        </w:tc>
        <w:tc>
          <w:tcPr>
            <w:tcW w:w="10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朱翎</w:t>
            </w:r>
          </w:p>
        </w:tc>
        <w:tc>
          <w:tcPr>
            <w:tcW w:w="1962" w:type="dxa"/>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jc w:val="left"/>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市林堪院1名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jc w:val="left"/>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市林科所2名</w:t>
            </w:r>
          </w:p>
        </w:tc>
        <w:tc>
          <w:tcPr>
            <w:tcW w:w="32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负责制定除治方案、组织技术培训、样本采集鉴定、药品物品器械管理、资料整理归档及其他专业技术性工作，指导监督专业队伍清除枯死木，确定枯死木销毁方式，指定销毁地点。</w:t>
            </w:r>
          </w:p>
        </w:tc>
      </w:tr>
      <w:tr>
        <w:trPr>
          <w:trHeight w:val="1528" w:hRule="atLeast"/>
        </w:trPr>
        <w:tc>
          <w:tcPr>
            <w:tcW w:w="11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维稳组</w:t>
            </w:r>
          </w:p>
        </w:tc>
        <w:tc>
          <w:tcPr>
            <w:tcW w:w="13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杨新满13789175502</w:t>
            </w:r>
          </w:p>
        </w:tc>
        <w:tc>
          <w:tcPr>
            <w:tcW w:w="10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徐召平</w:t>
            </w:r>
          </w:p>
        </w:tc>
        <w:tc>
          <w:tcPr>
            <w:tcW w:w="19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疫情村支书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雨溪镇派出所各干警2名</w:t>
            </w:r>
          </w:p>
        </w:tc>
        <w:tc>
          <w:tcPr>
            <w:tcW w:w="32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负责做好当地群众工作，及时处理突发性事件，维护疫区的安全稳定，确保除治工作有序开展。</w:t>
            </w:r>
          </w:p>
        </w:tc>
      </w:tr>
      <w:tr>
        <w:trPr>
          <w:trHeight w:val="1645" w:hRule="atLeast"/>
        </w:trPr>
        <w:tc>
          <w:tcPr>
            <w:tcW w:w="1104"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后勤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保障组</w:t>
            </w:r>
          </w:p>
        </w:tc>
        <w:tc>
          <w:tcPr>
            <w:tcW w:w="1397"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李万波13517399825</w:t>
            </w:r>
          </w:p>
        </w:tc>
        <w:tc>
          <w:tcPr>
            <w:tcW w:w="1084"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李浩</w:t>
            </w:r>
          </w:p>
        </w:tc>
        <w:tc>
          <w:tcPr>
            <w:tcW w:w="1962"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王春龙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李智</w:t>
            </w:r>
          </w:p>
        </w:tc>
        <w:tc>
          <w:tcPr>
            <w:tcW w:w="3212"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负责除治工作的车辆、生活、经费等后勤保障。</w:t>
            </w:r>
          </w:p>
        </w:tc>
      </w:tr>
      <w:tr>
        <w:trPr>
          <w:trHeight w:val="1645" w:hRule="atLeast"/>
        </w:trPr>
        <w:tc>
          <w:tcPr>
            <w:tcW w:w="11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除治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作业组</w:t>
            </w:r>
          </w:p>
        </w:tc>
        <w:tc>
          <w:tcPr>
            <w:tcW w:w="13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李宽宏18152875797</w:t>
            </w:r>
          </w:p>
        </w:tc>
        <w:tc>
          <w:tcPr>
            <w:tcW w:w="10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徐召平</w:t>
            </w:r>
          </w:p>
        </w:tc>
        <w:tc>
          <w:tcPr>
            <w:tcW w:w="19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街道各驻村干部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林业站相关人员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村级护林员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除治作业人员</w:t>
            </w:r>
          </w:p>
        </w:tc>
        <w:tc>
          <w:tcPr>
            <w:tcW w:w="32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负责枯死松木的采伐、伐桩除害处理、疫木和采伐剩余物运输、烧毁以及整个除害工作的安全生产。</w:t>
            </w:r>
          </w:p>
        </w:tc>
      </w:tr>
      <w:tr>
        <w:trPr>
          <w:trHeight w:val="1637" w:hRule="atLeast"/>
        </w:trPr>
        <w:tc>
          <w:tcPr>
            <w:tcW w:w="11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除治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作业组</w:t>
            </w:r>
          </w:p>
        </w:tc>
        <w:tc>
          <w:tcPr>
            <w:tcW w:w="13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李宽宏18152875797</w:t>
            </w:r>
          </w:p>
        </w:tc>
        <w:tc>
          <w:tcPr>
            <w:tcW w:w="10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徐召平</w:t>
            </w:r>
          </w:p>
        </w:tc>
        <w:tc>
          <w:tcPr>
            <w:tcW w:w="19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街道各驻村干部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林业站相关人员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村级护林员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除治作业人员</w:t>
            </w:r>
          </w:p>
        </w:tc>
        <w:tc>
          <w:tcPr>
            <w:tcW w:w="32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0"/>
                <w:szCs w:val="20"/>
                <w:u w:val="none"/>
                <w:bdr w:val="none" w:color="auto" w:sz="0" w:space="0"/>
                <w:vertAlign w:val="baseline"/>
                <w:lang w:val="en-US" w:eastAsia="zh-CN" w:bidi="ar"/>
              </w:rPr>
              <w:t>负责枯死松木的采伐、伐桩除害处理、疫木和采伐剩余物运输、烧毁以及整个除害工作的安全生产。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505050"/>
          <w:spacing w:val="0"/>
          <w:sz w:val="21"/>
          <w:szCs w:val="21"/>
          <w:u w:val="none"/>
        </w:rPr>
      </w:pP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br w:type="textWrapping"/>
      </w: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附件2：</w:t>
      </w:r>
    </w:p>
    <w:tbl>
      <w:tblPr>
        <w:tblW w:w="8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4"/>
        <w:gridCol w:w="168"/>
        <w:gridCol w:w="3962"/>
        <w:gridCol w:w="718"/>
        <w:gridCol w:w="794"/>
        <w:gridCol w:w="823"/>
        <w:gridCol w:w="1721"/>
      </w:tblGrid>
      <w:tr>
        <w:trPr>
          <w:trHeight w:val="1103" w:hRule="atLeast"/>
        </w:trPr>
        <w:tc>
          <w:tcPr>
            <w:tcW w:w="8740" w:type="dxa"/>
            <w:gridSpan w:val="7"/>
            <w:tcBorders>
              <w:top w:val="nil"/>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方正小标宋简体" w:hAnsi="方正小标宋简体" w:eastAsia="方正小标宋简体" w:cs="方正小标宋简体"/>
                <w:i w:val="0"/>
                <w:iCs w:val="0"/>
                <w:caps w:val="0"/>
                <w:color w:val="505050"/>
                <w:spacing w:val="0"/>
                <w:kern w:val="0"/>
                <w:sz w:val="44"/>
                <w:szCs w:val="44"/>
                <w:u w:val="none"/>
                <w:bdr w:val="none" w:color="auto" w:sz="0" w:space="0"/>
                <w:vertAlign w:val="baseline"/>
                <w:lang w:val="en-US" w:eastAsia="zh-CN" w:bidi="ar"/>
              </w:rPr>
              <w:t>大祥区2022年度松材线虫病除治工作经费概算表</w:t>
            </w:r>
          </w:p>
        </w:tc>
      </w:tr>
      <w:tr>
        <w:trPr>
          <w:trHeight w:val="559" w:hRule="atLeast"/>
        </w:trPr>
        <w:tc>
          <w:tcPr>
            <w:tcW w:w="722" w:type="dxa"/>
            <w:gridSpan w:val="2"/>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序号</w:t>
            </w:r>
          </w:p>
        </w:tc>
        <w:tc>
          <w:tcPr>
            <w:tcW w:w="3962"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项目名称</w:t>
            </w:r>
          </w:p>
        </w:tc>
        <w:tc>
          <w:tcPr>
            <w:tcW w:w="4056"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预算金额</w:t>
            </w:r>
          </w:p>
        </w:tc>
      </w:tr>
      <w:tr>
        <w:trPr>
          <w:trHeight w:val="816" w:hRule="atLeast"/>
        </w:trPr>
        <w:tc>
          <w:tcPr>
            <w:tcW w:w="722" w:type="dxa"/>
            <w:gridSpan w:val="2"/>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caps w:val="0"/>
                <w:spacing w:val="0"/>
                <w:sz w:val="20"/>
                <w:szCs w:val="20"/>
              </w:rPr>
            </w:pPr>
          </w:p>
        </w:tc>
        <w:tc>
          <w:tcPr>
            <w:tcW w:w="3962"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caps w:val="0"/>
                <w:spacing w:val="0"/>
                <w:sz w:val="20"/>
                <w:szCs w:val="20"/>
              </w:rPr>
            </w:pPr>
          </w:p>
        </w:tc>
        <w:tc>
          <w:tcPr>
            <w:tcW w:w="7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单位</w:t>
            </w:r>
          </w:p>
        </w:tc>
        <w:tc>
          <w:tcPr>
            <w:tcW w:w="7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数量</w:t>
            </w:r>
          </w:p>
        </w:tc>
        <w:tc>
          <w:tcPr>
            <w:tcW w:w="8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单价</w:t>
            </w:r>
          </w:p>
        </w:tc>
        <w:tc>
          <w:tcPr>
            <w:tcW w:w="17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金额（元）</w:t>
            </w:r>
          </w:p>
        </w:tc>
      </w:tr>
      <w:tr>
        <w:trPr>
          <w:trHeight w:val="1057" w:hRule="atLeast"/>
        </w:trPr>
        <w:tc>
          <w:tcPr>
            <w:tcW w:w="4684"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b/>
                <w:bCs/>
                <w:i w:val="0"/>
                <w:iCs w:val="0"/>
                <w:caps w:val="0"/>
                <w:color w:val="505050"/>
                <w:spacing w:val="0"/>
                <w:kern w:val="0"/>
                <w:sz w:val="24"/>
                <w:szCs w:val="24"/>
                <w:u w:val="none"/>
                <w:bdr w:val="none" w:color="auto" w:sz="0" w:space="0"/>
                <w:vertAlign w:val="baseline"/>
                <w:lang w:val="en-US" w:eastAsia="zh-CN" w:bidi="ar"/>
              </w:rPr>
              <w:t>大祥区合计</w:t>
            </w:r>
          </w:p>
        </w:tc>
        <w:tc>
          <w:tcPr>
            <w:tcW w:w="7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7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8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7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212000</w:t>
            </w:r>
          </w:p>
        </w:tc>
      </w:tr>
      <w:tr>
        <w:trPr>
          <w:trHeight w:val="733" w:hRule="atLeast"/>
        </w:trPr>
        <w:tc>
          <w:tcPr>
            <w:tcW w:w="5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w:t>
            </w:r>
          </w:p>
        </w:tc>
        <w:tc>
          <w:tcPr>
            <w:tcW w:w="413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样本采集</w:t>
            </w:r>
          </w:p>
        </w:tc>
        <w:tc>
          <w:tcPr>
            <w:tcW w:w="7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个</w:t>
            </w:r>
          </w:p>
        </w:tc>
        <w:tc>
          <w:tcPr>
            <w:tcW w:w="7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10</w:t>
            </w:r>
          </w:p>
        </w:tc>
        <w:tc>
          <w:tcPr>
            <w:tcW w:w="8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50</w:t>
            </w:r>
          </w:p>
        </w:tc>
        <w:tc>
          <w:tcPr>
            <w:tcW w:w="17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500</w:t>
            </w:r>
          </w:p>
        </w:tc>
      </w:tr>
      <w:tr>
        <w:trPr>
          <w:trHeight w:val="733" w:hRule="atLeast"/>
        </w:trPr>
        <w:tc>
          <w:tcPr>
            <w:tcW w:w="5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2</w:t>
            </w:r>
          </w:p>
        </w:tc>
        <w:tc>
          <w:tcPr>
            <w:tcW w:w="413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样本检测（包括样品分解）</w:t>
            </w:r>
          </w:p>
        </w:tc>
        <w:tc>
          <w:tcPr>
            <w:tcW w:w="7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个</w:t>
            </w:r>
          </w:p>
        </w:tc>
        <w:tc>
          <w:tcPr>
            <w:tcW w:w="7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10</w:t>
            </w:r>
          </w:p>
        </w:tc>
        <w:tc>
          <w:tcPr>
            <w:tcW w:w="8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50</w:t>
            </w:r>
          </w:p>
        </w:tc>
        <w:tc>
          <w:tcPr>
            <w:tcW w:w="17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500</w:t>
            </w:r>
          </w:p>
        </w:tc>
      </w:tr>
      <w:tr>
        <w:trPr>
          <w:trHeight w:val="733" w:hRule="atLeast"/>
        </w:trPr>
        <w:tc>
          <w:tcPr>
            <w:tcW w:w="5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3</w:t>
            </w:r>
          </w:p>
        </w:tc>
        <w:tc>
          <w:tcPr>
            <w:tcW w:w="413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枯死松木砍伐</w:t>
            </w:r>
          </w:p>
        </w:tc>
        <w:tc>
          <w:tcPr>
            <w:tcW w:w="7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株</w:t>
            </w:r>
          </w:p>
        </w:tc>
        <w:tc>
          <w:tcPr>
            <w:tcW w:w="7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586</w:t>
            </w:r>
          </w:p>
        </w:tc>
        <w:tc>
          <w:tcPr>
            <w:tcW w:w="8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211.8</w:t>
            </w:r>
          </w:p>
        </w:tc>
        <w:tc>
          <w:tcPr>
            <w:tcW w:w="17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140630</w:t>
            </w:r>
          </w:p>
        </w:tc>
      </w:tr>
      <w:tr>
        <w:trPr>
          <w:trHeight w:val="733" w:hRule="atLeast"/>
        </w:trPr>
        <w:tc>
          <w:tcPr>
            <w:tcW w:w="5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4</w:t>
            </w:r>
          </w:p>
        </w:tc>
        <w:tc>
          <w:tcPr>
            <w:tcW w:w="413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警示牌</w:t>
            </w:r>
          </w:p>
        </w:tc>
        <w:tc>
          <w:tcPr>
            <w:tcW w:w="7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块</w:t>
            </w:r>
          </w:p>
        </w:tc>
        <w:tc>
          <w:tcPr>
            <w:tcW w:w="7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586</w:t>
            </w:r>
          </w:p>
        </w:tc>
        <w:tc>
          <w:tcPr>
            <w:tcW w:w="8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4</w:t>
            </w:r>
          </w:p>
        </w:tc>
        <w:tc>
          <w:tcPr>
            <w:tcW w:w="17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2930</w:t>
            </w:r>
          </w:p>
        </w:tc>
      </w:tr>
      <w:tr>
        <w:trPr>
          <w:trHeight w:val="733" w:hRule="atLeast"/>
        </w:trPr>
        <w:tc>
          <w:tcPr>
            <w:tcW w:w="5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w:t>
            </w:r>
          </w:p>
        </w:tc>
        <w:tc>
          <w:tcPr>
            <w:tcW w:w="413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薄膜</w:t>
            </w:r>
          </w:p>
        </w:tc>
        <w:tc>
          <w:tcPr>
            <w:tcW w:w="7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块</w:t>
            </w:r>
          </w:p>
        </w:tc>
        <w:tc>
          <w:tcPr>
            <w:tcW w:w="7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586</w:t>
            </w:r>
          </w:p>
        </w:tc>
        <w:tc>
          <w:tcPr>
            <w:tcW w:w="8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3</w:t>
            </w:r>
          </w:p>
        </w:tc>
        <w:tc>
          <w:tcPr>
            <w:tcW w:w="17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1758</w:t>
            </w:r>
          </w:p>
        </w:tc>
      </w:tr>
      <w:tr>
        <w:trPr>
          <w:trHeight w:val="733" w:hRule="atLeast"/>
        </w:trPr>
        <w:tc>
          <w:tcPr>
            <w:tcW w:w="5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6</w:t>
            </w:r>
          </w:p>
        </w:tc>
        <w:tc>
          <w:tcPr>
            <w:tcW w:w="413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磷化铝</w:t>
            </w:r>
          </w:p>
        </w:tc>
        <w:tc>
          <w:tcPr>
            <w:tcW w:w="7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株</w:t>
            </w:r>
          </w:p>
        </w:tc>
        <w:tc>
          <w:tcPr>
            <w:tcW w:w="7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586</w:t>
            </w:r>
          </w:p>
        </w:tc>
        <w:tc>
          <w:tcPr>
            <w:tcW w:w="8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2</w:t>
            </w:r>
          </w:p>
        </w:tc>
        <w:tc>
          <w:tcPr>
            <w:tcW w:w="17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1172</w:t>
            </w:r>
          </w:p>
        </w:tc>
      </w:tr>
      <w:tr>
        <w:trPr>
          <w:trHeight w:val="733" w:hRule="atLeast"/>
        </w:trPr>
        <w:tc>
          <w:tcPr>
            <w:tcW w:w="5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7</w:t>
            </w:r>
          </w:p>
        </w:tc>
        <w:tc>
          <w:tcPr>
            <w:tcW w:w="413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二维码</w:t>
            </w:r>
          </w:p>
        </w:tc>
        <w:tc>
          <w:tcPr>
            <w:tcW w:w="7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株</w:t>
            </w:r>
          </w:p>
        </w:tc>
        <w:tc>
          <w:tcPr>
            <w:tcW w:w="7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586</w:t>
            </w:r>
          </w:p>
        </w:tc>
        <w:tc>
          <w:tcPr>
            <w:tcW w:w="8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4</w:t>
            </w:r>
          </w:p>
        </w:tc>
        <w:tc>
          <w:tcPr>
            <w:tcW w:w="17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2344</w:t>
            </w:r>
          </w:p>
        </w:tc>
      </w:tr>
      <w:tr>
        <w:trPr>
          <w:trHeight w:val="733" w:hRule="atLeast"/>
        </w:trPr>
        <w:tc>
          <w:tcPr>
            <w:tcW w:w="5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8</w:t>
            </w:r>
          </w:p>
        </w:tc>
        <w:tc>
          <w:tcPr>
            <w:tcW w:w="413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焚烧</w:t>
            </w:r>
          </w:p>
        </w:tc>
        <w:tc>
          <w:tcPr>
            <w:tcW w:w="7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株</w:t>
            </w:r>
          </w:p>
        </w:tc>
        <w:tc>
          <w:tcPr>
            <w:tcW w:w="7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586</w:t>
            </w:r>
          </w:p>
        </w:tc>
        <w:tc>
          <w:tcPr>
            <w:tcW w:w="8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20</w:t>
            </w:r>
          </w:p>
        </w:tc>
        <w:tc>
          <w:tcPr>
            <w:tcW w:w="17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11720</w:t>
            </w:r>
          </w:p>
        </w:tc>
      </w:tr>
      <w:tr>
        <w:trPr>
          <w:trHeight w:val="733" w:hRule="atLeast"/>
        </w:trPr>
        <w:tc>
          <w:tcPr>
            <w:tcW w:w="5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9</w:t>
            </w:r>
          </w:p>
        </w:tc>
        <w:tc>
          <w:tcPr>
            <w:tcW w:w="413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绳子</w:t>
            </w:r>
          </w:p>
        </w:tc>
        <w:tc>
          <w:tcPr>
            <w:tcW w:w="7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根</w:t>
            </w:r>
          </w:p>
        </w:tc>
        <w:tc>
          <w:tcPr>
            <w:tcW w:w="7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586</w:t>
            </w:r>
          </w:p>
        </w:tc>
        <w:tc>
          <w:tcPr>
            <w:tcW w:w="8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w:t>
            </w:r>
          </w:p>
        </w:tc>
        <w:tc>
          <w:tcPr>
            <w:tcW w:w="17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586</w:t>
            </w:r>
          </w:p>
        </w:tc>
      </w:tr>
      <w:tr>
        <w:trPr>
          <w:trHeight w:val="733" w:hRule="atLeast"/>
        </w:trPr>
        <w:tc>
          <w:tcPr>
            <w:tcW w:w="5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10</w:t>
            </w:r>
          </w:p>
        </w:tc>
        <w:tc>
          <w:tcPr>
            <w:tcW w:w="413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伐桩处理</w:t>
            </w:r>
          </w:p>
        </w:tc>
        <w:tc>
          <w:tcPr>
            <w:tcW w:w="7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株</w:t>
            </w:r>
          </w:p>
        </w:tc>
        <w:tc>
          <w:tcPr>
            <w:tcW w:w="7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586</w:t>
            </w:r>
          </w:p>
        </w:tc>
        <w:tc>
          <w:tcPr>
            <w:tcW w:w="8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w:t>
            </w:r>
          </w:p>
        </w:tc>
        <w:tc>
          <w:tcPr>
            <w:tcW w:w="17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2930</w:t>
            </w:r>
          </w:p>
        </w:tc>
      </w:tr>
      <w:tr>
        <w:trPr>
          <w:trHeight w:val="733" w:hRule="atLeast"/>
        </w:trPr>
        <w:tc>
          <w:tcPr>
            <w:tcW w:w="5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11</w:t>
            </w:r>
          </w:p>
        </w:tc>
        <w:tc>
          <w:tcPr>
            <w:tcW w:w="413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山场清理</w:t>
            </w:r>
          </w:p>
        </w:tc>
        <w:tc>
          <w:tcPr>
            <w:tcW w:w="7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株</w:t>
            </w:r>
          </w:p>
        </w:tc>
        <w:tc>
          <w:tcPr>
            <w:tcW w:w="7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586</w:t>
            </w:r>
          </w:p>
        </w:tc>
        <w:tc>
          <w:tcPr>
            <w:tcW w:w="8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25</w:t>
            </w:r>
          </w:p>
        </w:tc>
        <w:tc>
          <w:tcPr>
            <w:tcW w:w="17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14650</w:t>
            </w:r>
          </w:p>
        </w:tc>
      </w:tr>
      <w:tr>
        <w:trPr>
          <w:trHeight w:val="569" w:hRule="atLeast"/>
        </w:trPr>
        <w:tc>
          <w:tcPr>
            <w:tcW w:w="5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12</w:t>
            </w:r>
          </w:p>
        </w:tc>
        <w:tc>
          <w:tcPr>
            <w:tcW w:w="413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松褐天牛生物防治费（飞机防治）</w:t>
            </w:r>
          </w:p>
        </w:tc>
        <w:tc>
          <w:tcPr>
            <w:tcW w:w="7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亩</w:t>
            </w:r>
          </w:p>
        </w:tc>
        <w:tc>
          <w:tcPr>
            <w:tcW w:w="7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2000</w:t>
            </w:r>
          </w:p>
        </w:tc>
        <w:tc>
          <w:tcPr>
            <w:tcW w:w="8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22</w:t>
            </w:r>
          </w:p>
        </w:tc>
        <w:tc>
          <w:tcPr>
            <w:tcW w:w="17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44000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shd w:val="clear" w:fill="FFFFFF"/>
          <w:vertAlign w:val="baseline"/>
          <w:lang w:val="en-US" w:eastAsia="zh-CN" w:bidi="ar"/>
        </w:rPr>
        <w:t>说明：清除过程中枯死松木数量会增加；样品采集检测包括其他乡镇。</w:t>
      </w:r>
    </w:p>
    <w:tbl>
      <w:tblPr>
        <w:tblW w:w="902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82"/>
        <w:gridCol w:w="1690"/>
        <w:gridCol w:w="1398"/>
        <w:gridCol w:w="1281"/>
        <w:gridCol w:w="1689"/>
        <w:gridCol w:w="2080"/>
      </w:tblGrid>
      <w:tr>
        <w:trPr>
          <w:trHeight w:val="1394" w:hRule="atLeast"/>
        </w:trPr>
        <w:tc>
          <w:tcPr>
            <w:tcW w:w="9020" w:type="dxa"/>
            <w:gridSpan w:val="6"/>
            <w:tcBorders>
              <w:top w:val="nil"/>
              <w:left w:val="nil"/>
              <w:bottom w:val="nil"/>
              <w:right w:val="nil"/>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textAlignment w:val="baseline"/>
              <w:rPr>
                <w:i w:val="0"/>
                <w:iCs w:val="0"/>
                <w:color w:val="505050"/>
                <w:u w:val="none"/>
              </w:rPr>
            </w:pPr>
            <w:r>
              <w:rPr>
                <w:rFonts w:hint="default" w:ascii="黑体" w:hAnsi="宋体" w:eastAsia="黑体" w:cs="黑体"/>
                <w:i w:val="0"/>
                <w:iCs w:val="0"/>
                <w:caps w:val="0"/>
                <w:color w:val="505050"/>
                <w:spacing w:val="0"/>
                <w:sz w:val="32"/>
                <w:szCs w:val="32"/>
                <w:u w:val="none"/>
                <w:bdr w:val="none" w:color="auto" w:sz="0" w:space="0"/>
                <w:vertAlign w:val="baseline"/>
              </w:rPr>
              <w:t>附件3：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textAlignment w:val="baseline"/>
              <w:rPr>
                <w:i w:val="0"/>
                <w:iCs w:val="0"/>
                <w:color w:val="505050"/>
                <w:u w:val="none"/>
              </w:rPr>
            </w:pPr>
            <w:r>
              <w:rPr>
                <w:rFonts w:hint="default" w:ascii="方正小标宋简体" w:hAnsi="方正小标宋简体" w:eastAsia="方正小标宋简体" w:cs="方正小标宋简体"/>
                <w:i w:val="0"/>
                <w:iCs w:val="0"/>
                <w:caps w:val="0"/>
                <w:color w:val="505050"/>
                <w:spacing w:val="0"/>
                <w:sz w:val="44"/>
                <w:szCs w:val="44"/>
                <w:u w:val="none"/>
                <w:bdr w:val="none" w:color="auto" w:sz="0" w:space="0"/>
                <w:vertAlign w:val="baseline"/>
              </w:rPr>
              <w:t>大祥区2022年度枯死松树清理汇总表</w:t>
            </w:r>
          </w:p>
        </w:tc>
      </w:tr>
      <w:tr>
        <w:trPr>
          <w:trHeight w:val="517" w:hRule="atLeast"/>
        </w:trPr>
        <w:tc>
          <w:tcPr>
            <w:tcW w:w="9020" w:type="dxa"/>
            <w:gridSpan w:val="6"/>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                                                     单位：个、亩、株</w:t>
            </w:r>
          </w:p>
        </w:tc>
      </w:tr>
      <w:tr>
        <w:trPr>
          <w:trHeight w:val="602" w:hRule="atLeast"/>
        </w:trPr>
        <w:tc>
          <w:tcPr>
            <w:tcW w:w="882"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序号</w:t>
            </w:r>
          </w:p>
        </w:tc>
        <w:tc>
          <w:tcPr>
            <w:tcW w:w="16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行政村名</w:t>
            </w:r>
          </w:p>
        </w:tc>
        <w:tc>
          <w:tcPr>
            <w:tcW w:w="139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小地名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小班号</w:t>
            </w:r>
          </w:p>
        </w:tc>
        <w:tc>
          <w:tcPr>
            <w:tcW w:w="168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小班面积</w:t>
            </w:r>
          </w:p>
        </w:tc>
        <w:tc>
          <w:tcPr>
            <w:tcW w:w="20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清除枯死松木数量</w:t>
            </w:r>
          </w:p>
        </w:tc>
      </w:tr>
      <w:tr>
        <w:trPr>
          <w:trHeight w:val="602" w:hRule="atLeast"/>
        </w:trPr>
        <w:tc>
          <w:tcPr>
            <w:tcW w:w="882"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Times New Roman" w:hAnsi="Times New Roman" w:cs="Times New Roman"/>
                <w:caps w:val="0"/>
                <w:spacing w:val="0"/>
                <w:sz w:val="20"/>
                <w:szCs w:val="20"/>
              </w:rPr>
            </w:pP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602"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602"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2</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602"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3</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602"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4</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602"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5</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602"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6</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602"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7</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602"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8</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602"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9</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602"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10</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602"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11</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602"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12</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558"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13</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558"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14</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558"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15</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r>
        <w:trPr>
          <w:trHeight w:val="578" w:hRule="atLeast"/>
        </w:trPr>
        <w:tc>
          <w:tcPr>
            <w:tcW w:w="88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16</w:t>
            </w:r>
          </w:p>
        </w:tc>
        <w:tc>
          <w:tcPr>
            <w:tcW w:w="1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3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16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Calibri" w:hAnsi="Calibri" w:cs="Calibri"/>
                <w:i w:val="0"/>
                <w:iCs w:val="0"/>
                <w:color w:val="505050"/>
                <w:sz w:val="21"/>
                <w:szCs w:val="21"/>
                <w:u w:val="none"/>
              </w:rPr>
            </w:pPr>
            <w:r>
              <w:rPr>
                <w:rFonts w:hint="default" w:ascii="仿宋_GB2312" w:hAnsi="Calibri" w:eastAsia="仿宋_GB2312" w:cs="仿宋_GB2312"/>
                <w:i w:val="0"/>
                <w:iCs w:val="0"/>
                <w:caps w:val="0"/>
                <w:color w:val="505050"/>
                <w:spacing w:val="0"/>
                <w:kern w:val="0"/>
                <w:sz w:val="24"/>
                <w:szCs w:val="24"/>
                <w:u w:val="none"/>
                <w:bdr w:val="none" w:color="auto" w:sz="0" w:space="0"/>
                <w:vertAlign w:val="baseline"/>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i w:val="0"/>
          <w:iCs w:val="0"/>
          <w:caps w:val="0"/>
          <w:color w:val="505050"/>
          <w:spacing w:val="0"/>
          <w:kern w:val="0"/>
          <w:sz w:val="32"/>
          <w:szCs w:val="32"/>
          <w:u w:val="none"/>
          <w:bdr w:val="none" w:color="auto" w:sz="0" w:space="0"/>
          <w:shd w:val="clear" w:fill="FFFFFF"/>
          <w:vertAlign w:val="baseline"/>
          <w:lang w:val="en-US" w:eastAsia="zh-CN" w:bidi="ar"/>
        </w:rPr>
        <w:br w:type="textWrapping"/>
      </w:r>
      <w:r>
        <w:rPr>
          <w:rFonts w:hint="default" w:ascii="黑体" w:hAnsi="宋体" w:eastAsia="黑体" w:cs="黑体"/>
          <w:i w:val="0"/>
          <w:iCs w:val="0"/>
          <w:caps w:val="0"/>
          <w:color w:val="505050"/>
          <w:spacing w:val="0"/>
          <w:kern w:val="0"/>
          <w:sz w:val="32"/>
          <w:szCs w:val="32"/>
          <w:u w:val="none"/>
          <w:bdr w:val="none" w:color="auto" w:sz="0" w:space="0"/>
          <w:shd w:val="clear" w:fill="FFFFFF"/>
          <w:vertAlign w:val="baseline"/>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b/>
          <w:bCs/>
          <w:i w:val="0"/>
          <w:iCs w:val="0"/>
          <w:caps w:val="0"/>
          <w:color w:val="505050"/>
          <w:spacing w:val="0"/>
          <w:kern w:val="0"/>
          <w:sz w:val="44"/>
          <w:szCs w:val="44"/>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textAlignment w:val="baseline"/>
        <w:rPr>
          <w:rFonts w:hint="default" w:ascii="Calibri" w:hAnsi="Calibri" w:cs="Calibri"/>
          <w:i w:val="0"/>
          <w:iCs w:val="0"/>
          <w:caps w:val="0"/>
          <w:color w:val="505050"/>
          <w:spacing w:val="0"/>
          <w:sz w:val="21"/>
          <w:szCs w:val="21"/>
          <w:u w:val="none"/>
        </w:rPr>
      </w:pPr>
      <w:r>
        <w:rPr>
          <w:rFonts w:hint="default" w:ascii="方正小标宋简体" w:hAnsi="方正小标宋简体" w:eastAsia="方正小标宋简体" w:cs="方正小标宋简体"/>
          <w:i w:val="0"/>
          <w:iCs w:val="0"/>
          <w:caps w:val="0"/>
          <w:color w:val="505050"/>
          <w:spacing w:val="0"/>
          <w:kern w:val="0"/>
          <w:sz w:val="44"/>
          <w:szCs w:val="44"/>
          <w:u w:val="none"/>
          <w:bdr w:val="none" w:color="auto" w:sz="0" w:space="0"/>
          <w:shd w:val="clear" w:fill="FFFFFF"/>
          <w:vertAlign w:val="baseline"/>
          <w:lang w:val="en-US" w:eastAsia="zh-CN" w:bidi="ar"/>
        </w:rPr>
        <w:t>大祥区松材线虫病枯死松木清除技术要求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default" w:ascii="Calibri" w:hAnsi="Calibri" w:cs="Calibri"/>
          <w:i w:val="0"/>
          <w:iCs w:val="0"/>
          <w:caps w:val="0"/>
          <w:color w:val="505050"/>
          <w:spacing w:val="0"/>
          <w:sz w:val="21"/>
          <w:szCs w:val="21"/>
          <w:u w:val="none"/>
        </w:rPr>
      </w:pPr>
      <w:r>
        <w:rPr>
          <w:rFonts w:hint="default" w:ascii="楷体_GB2312" w:hAnsi="Calibri" w:eastAsia="楷体_GB2312" w:cs="楷体_GB2312"/>
          <w:i w:val="0"/>
          <w:iCs w:val="0"/>
          <w:caps w:val="0"/>
          <w:color w:val="505050"/>
          <w:spacing w:val="0"/>
          <w:kern w:val="0"/>
          <w:sz w:val="32"/>
          <w:szCs w:val="32"/>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1、清除的枯死松木树兜高度不得超过地面5㎝，确保树干、枝梢、树屑、树块完全烧毁，不留木质部分。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2、对树兜进行施药、覆膜、培土处理。每株树兜施放磷化铝1-2粒，然后覆盖厚度0.8㎜以上的塑料薄膜，并用麻绳扎紧，最后培土，土堆应覆盖整株树兜，培土深度不得少于30㎝。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3、采伐一株、烧毁一株，并清理现场。不得留有所采伐松木1㎝以上的树枝、树梢、木屑、木块等剩余物（包括所采伐枯死松木悬挂在其它树上的树枝）。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4、已培土的树兜旁树立“有剧毒，勿靠近”的警示牌。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5、施工人员应按照分工完成采伐、运输、焚烧、施药、培兜、立牌、清场作业，并当场签名确认。乡镇镇林业站旁站式监督人员应全程监督指导施工，在施工方完成全部操作程序后签名确认；县林业局指导监督人员应对每株枯死松木清理情况现场验收，确认达到枯死松木清理质量要求的予以签名确认。枯死松树清理责任台账为结账确定枯死松树株数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6、施工人员应在身体健康的情况下参加清除枯死松木作业，且在砍伐、截枝、运输、装卸、焚烧、树兜除害处理及清场过程中应注意安全生产。不得随意焚烧清理的枯死松木，避免发生森林火灾。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7、施工人员在施用磷化铝药物时必须戴手套、口罩，身体任何部分不得直接接触药物。不听从监督方劝阻，执意不按照规程操作发生的施药安全事故自行承担一切责任。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8、作业区域发现下列情形之一的，责令施工方整改。若不按照要求整改或整改后仍未到位的，本株枯死松木不记付清理工资：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（1）遗留1厘米以上松枝、松块、松屑等剩余物的；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（2）遗漏树兜未施放磷化铝的；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（3）树兜未用塑料薄膜全部覆盖或未用麻绳扎紧的；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（4）树兜高度大于5厘米、培土深度未达30厘米的。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9、其它惩戒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（1）施工方未安插警示牌每株扣除50元；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（2）施工方管理不严造成枯死松木流失的本株不记付工资，并按有关法律法规追究责任，并处罚款；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（3）施工人员藏匿、转移枯死松木或违法倒卖枯死松木的不记付所采伐枯死松木的工资，且按清除价格的标准核减施工方工程款，并依法追究相关人员责任。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Calibri" w:hAnsi="Calibri" w:cs="Calibri"/>
          <w:i w:val="0"/>
          <w:iCs w:val="0"/>
          <w:caps w:val="0"/>
          <w:color w:val="505050"/>
          <w:spacing w:val="0"/>
          <w:sz w:val="21"/>
          <w:szCs w:val="21"/>
          <w:u w:val="none"/>
        </w:rPr>
      </w:pPr>
      <w:r>
        <w:rPr>
          <w:rFonts w:hint="default" w:ascii="仿宋_GB2312" w:hAnsi="Calibri" w:eastAsia="仿宋_GB2312" w:cs="仿宋_GB2312"/>
          <w:i w:val="0"/>
          <w:iCs w:val="0"/>
          <w:caps w:val="0"/>
          <w:color w:val="505050"/>
          <w:spacing w:val="0"/>
          <w:kern w:val="0"/>
          <w:sz w:val="32"/>
          <w:szCs w:val="32"/>
          <w:u w:val="none"/>
          <w:bdr w:val="none" w:color="auto" w:sz="0" w:space="0"/>
          <w:shd w:val="clear" w:fill="FFFFFF"/>
          <w:vertAlign w:val="baseline"/>
          <w:lang w:val="en-US" w:eastAsia="zh-CN" w:bidi="ar"/>
        </w:rPr>
        <w:t>（4）施工方承担上述二条产生的枯死松木追缴、运输、销毁的全部费用。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儷宋 Pro">
    <w:panose1 w:val="0202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_GBK">
    <w:altName w:val="汉仪书宋二KW"/>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0" w:usb1="00000000" w:usb2="00000000" w:usb3="00000000" w:csb0="00060000" w:csb1="00000000"/>
  </w:font>
  <w:font w:name="仿宋">
    <w:altName w:val="方正仿宋_GBK"/>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6DECE37"/>
    <w:rsid w:val="07AFE88F"/>
    <w:rsid w:val="373B0017"/>
    <w:rsid w:val="3FFB7B65"/>
    <w:rsid w:val="65FF3F98"/>
    <w:rsid w:val="7BFE5410"/>
    <w:rsid w:val="7FFDA757"/>
    <w:rsid w:val="86DECE37"/>
    <w:rsid w:val="BD664613"/>
    <w:rsid w:val="DB7AC27C"/>
    <w:rsid w:val="DFFF6C47"/>
    <w:rsid w:val="E9FB9942"/>
    <w:rsid w:val="FFA9062F"/>
    <w:rsid w:val="FFF8E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Office_4.6.0.7438_F1E327BC-269C-435d-A152-05C5408002CA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2023-12-06T19:08:00Z</dcterms:created>
  <dc:creator>微信用户</dc:creator>
  <cp:lastModifiedBy>微信用户</cp:lastModifiedBy>
  <dcterms:modified xsi:type="dcterms:W3CDTF">2023-12-06T19:26:59Z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2052-4.6.0.7438</vt:lpwstr>
  </property>
  <property fmtid="{D5CDD505-2E9C-101B-9397-08002B2CF9AE}" pid="3" name="ICV">
    <vt:lpwstr>A53248433127CEBB835A70658D280A9D</vt:lpwstr>
  </property>
</Properties>
</file>