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大祥区农业农村局202</w:t>
      </w:r>
      <w:r>
        <w:rPr>
          <w:rFonts w:hint="eastAsia" w:ascii="宋体" w:hAnsi="宋体" w:eastAsia="宋体" w:cs="宋体"/>
          <w:b/>
          <w:sz w:val="44"/>
          <w:szCs w:val="44"/>
          <w:lang w:val="en-US"/>
        </w:rPr>
        <w:t>3</w:t>
      </w:r>
      <w:r>
        <w:rPr>
          <w:rFonts w:hint="eastAsia" w:ascii="宋体" w:hAnsi="宋体" w:eastAsia="宋体" w:cs="宋体"/>
          <w:b/>
          <w:sz w:val="44"/>
          <w:szCs w:val="44"/>
        </w:rPr>
        <w:t>年部门整体支出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44"/>
          <w:szCs w:val="44"/>
          <w:shd w:val="clear" w:color="auto" w:fill="FFFFFF"/>
        </w:rPr>
        <w:t>绩效评价报告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</w:pPr>
    </w:p>
    <w:p>
      <w:pPr>
        <w:pStyle w:val="6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shd w:val="clear" w:color="auto" w:fill="FFFFFF"/>
        </w:rPr>
        <w:t>一、机构设置及决算单位构成基本情况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atLeast"/>
        <w:ind w:firstLine="641"/>
        <w:jc w:val="both"/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（一）内设机构设置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atLeast"/>
        <w:ind w:firstLine="641"/>
        <w:jc w:val="both"/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大祥区农业农村局内设机构包括：本单位共有编制人数26人，实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atLeast"/>
        <w:jc w:val="both"/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有32人，内设机构包括：办公室、法规股、计划财务股、扶贫发展股、乡村产业规划发展股、农田建设与农垦股、农村事业促进股、农业技术指导和综合管理股、畜牧兽医渔业管理股、农业机械化管理股等10个股室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atLeast"/>
        <w:ind w:firstLine="641"/>
        <w:jc w:val="both"/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（二）决算单位构成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atLeast"/>
        <w:ind w:firstLine="641"/>
        <w:jc w:val="both"/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大祥区农业农村局无下属单位，因此，大祥区农业农村局2023年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atLeast"/>
        <w:jc w:val="both"/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单位决算即大祥区农业农村局本级。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60" w:lineRule="atLeast"/>
        <w:ind w:firstLine="641"/>
        <w:jc w:val="both"/>
        <w:rPr>
          <w:rFonts w:hint="eastAsia" w:ascii="宋体" w:hAnsi="宋体" w:eastAsia="宋体" w:cs="宋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shd w:val="clear" w:color="auto" w:fill="FFFFFF"/>
        </w:rPr>
        <w:t>部门整体支出概况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2023年我局严格执行财务收支管理，认真执行区财政国库集中支付核算制度，严格依法依规依程序进行政府采购，坚持公开公平公正。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atLeast"/>
        <w:ind w:firstLine="600" w:firstLineChars="200"/>
        <w:jc w:val="both"/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（一）整体收、支情况：2023年度收、支总计4,744.89万元。与上一年度相比，收、支总计各增加260.83万元，增长5.82%。主要原因是项目资金增加。2023年度收入合计4,744.89万元，其中：财政拨款收入4,383.94万元，占92.39%；其他收入360.95万元，占7.61%。2023年度支出合计4,744.89万元，其中：基本支出715.21万元，占15.07%；项目支出4029.68万元，占84.93%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atLeast"/>
        <w:ind w:firstLine="600" w:firstLineChars="200"/>
        <w:jc w:val="both"/>
        <w:rPr>
          <w:rFonts w:hint="eastAsia" w:ascii="宋体" w:hAnsi="宋体" w:eastAsia="宋体" w:cs="宋体"/>
          <w:color w:val="333333"/>
          <w:sz w:val="30"/>
          <w:szCs w:val="30"/>
        </w:rPr>
      </w:pPr>
    </w:p>
    <w:p>
      <w:pPr>
        <w:pStyle w:val="6"/>
        <w:widowControl/>
        <w:shd w:val="clear" w:color="auto" w:fill="FFFFFF"/>
        <w:spacing w:before="0" w:beforeAutospacing="0" w:after="0" w:afterAutospacing="0" w:line="560" w:lineRule="atLeast"/>
        <w:ind w:firstLine="643"/>
        <w:jc w:val="both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(二）、“三公经费”支出：2023年度“三公”经费财政拨款支出预算为0.2万元，支出决算为0.06万元，完成预算的30%，其中：因公出国（境）费支出预算为0万元，支出决算为0万元，决算数与预算数一致，我单位严格按预算执行决算，因公出国（境）费支出与上年持平。公务接待费支出预算为0.2万元，支出决算为0.06万元，完成预算的30%，与上年相比减少0.01万元，下降14.29%，下降的主要原因是我单位按照中央、省、市和区委政府要求，全面贯彻落实中央八项规定、省委九项规定和市委十条措施，严格执行预算，继续严控“三公”经费。公务用车购置费支出预算为0万元，支出决算为0万元，决算数与预算数一致，我单位严格按预算执行决算。公务用车运行维护费支出预算为0万元，支出决算为0万元，决算数与预算数一致，我单位严格按预算执行决算，公务用车运行维护费支出与上年持平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atLeast"/>
        <w:ind w:firstLine="641"/>
        <w:jc w:val="both"/>
        <w:rPr>
          <w:rFonts w:hint="eastAsia" w:ascii="宋体" w:hAnsi="宋体" w:eastAsia="宋体" w:cs="宋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shd w:val="clear" w:color="auto" w:fill="FFFFFF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shd w:val="clear" w:color="auto" w:fill="FFFFFF"/>
        </w:rPr>
        <w:t>部门整体支出绩效目标及完成情况</w:t>
      </w:r>
    </w:p>
    <w:p>
      <w:pPr>
        <w:pStyle w:val="9"/>
        <w:ind w:firstLine="600" w:firstLineChars="200"/>
        <w:rPr>
          <w:rFonts w:hint="eastAsia" w:ascii="宋体" w:hAnsi="宋体" w:eastAsia="宋体" w:cs="宋体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2023年度大祥区农业农村局整体支出和专项资金（项目支出）4029.68万元均实行预算绩效管理, 所有专项资金按照相关规定专款专用。认真完成了各项专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sz w:val="30"/>
          <w:szCs w:val="30"/>
        </w:rPr>
        <w:t>项工作任务，为工作的开展提供有力保障。项目资金主要用于农业、林业、水利、扶贫、畜牧、农机、动物防疫等发展；长江流域禁捕退捕、畜禽粪污整县推进、受污染耕地修复治理、病虫害控制、高标准农田建设等，资金到位率和使用率达到了100%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atLeast"/>
        <w:ind w:firstLine="641"/>
        <w:jc w:val="both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2023年我局认真贯彻落实习近平总书记关于“三农”工作重要论述和中央、省、市、区“三农”工作各项决策部署，紧紧围绕全面实施乡村振兴战略工作目标，着力推动农业生产与发展，开创农业农村建设新的局面，实现了全区农业农村工作新的发展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atLeast"/>
        <w:ind w:firstLine="641"/>
        <w:jc w:val="both"/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shd w:val="clear" w:color="auto" w:fill="FFFFFF"/>
        </w:rPr>
        <w:t>四、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shd w:val="clear" w:color="auto" w:fill="FFFFFF"/>
        </w:rPr>
        <w:t>绩效评价目的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规范资金管理，强化资金使用效益意识，提升资金管理水平和工作质量。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shd w:val="clear" w:color="auto" w:fill="FFFFFF"/>
        </w:rPr>
        <w:t>五、主要绩效及评价结论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2023年部门整体支出绩效自评结果显示，我单位绩效管理情况较为理想，达到了年初设定的各项绩效目标。所有资金使用严格按审批程序办理、操作规范，会计核算结果真实、准确，各项支出严格按照各项制度执行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  <w:t>六、其他需要说明的问题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无。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  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宋体" w:hAnsi="宋体" w:eastAsia="宋体" w:cs="宋体"/>
          <w:color w:val="333333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　　　　　　　　　　　　　　　</w:t>
      </w:r>
    </w:p>
    <w:sectPr>
      <w:pgSz w:w="11906" w:h="16838"/>
      <w:pgMar w:top="1701" w:right="1134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50D7C9"/>
    <w:multiLevelType w:val="singleLevel"/>
    <w:tmpl w:val="D450D7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xNzJkNGUxZGMyN2QyYTg5NzhhYWY1ZTVmMzRkMmMifQ=="/>
  </w:docVars>
  <w:rsids>
    <w:rsidRoot w:val="090464FB"/>
    <w:rsid w:val="00063C0B"/>
    <w:rsid w:val="000B2D95"/>
    <w:rsid w:val="00115BBC"/>
    <w:rsid w:val="00136055"/>
    <w:rsid w:val="00140B34"/>
    <w:rsid w:val="00142C38"/>
    <w:rsid w:val="00165746"/>
    <w:rsid w:val="00166BAE"/>
    <w:rsid w:val="001670FE"/>
    <w:rsid w:val="001A1E85"/>
    <w:rsid w:val="001C15CD"/>
    <w:rsid w:val="001D7996"/>
    <w:rsid w:val="001E5D9E"/>
    <w:rsid w:val="002A00CA"/>
    <w:rsid w:val="002A2AFD"/>
    <w:rsid w:val="002B22A8"/>
    <w:rsid w:val="002C5616"/>
    <w:rsid w:val="002E71A3"/>
    <w:rsid w:val="00303A72"/>
    <w:rsid w:val="0033287F"/>
    <w:rsid w:val="00354920"/>
    <w:rsid w:val="003775F0"/>
    <w:rsid w:val="003B3800"/>
    <w:rsid w:val="00412142"/>
    <w:rsid w:val="004219A3"/>
    <w:rsid w:val="0044427D"/>
    <w:rsid w:val="004646A5"/>
    <w:rsid w:val="004F4925"/>
    <w:rsid w:val="00523389"/>
    <w:rsid w:val="00542A80"/>
    <w:rsid w:val="005561EC"/>
    <w:rsid w:val="00576C9D"/>
    <w:rsid w:val="005772AE"/>
    <w:rsid w:val="0058208E"/>
    <w:rsid w:val="00591D54"/>
    <w:rsid w:val="005961AB"/>
    <w:rsid w:val="005A0038"/>
    <w:rsid w:val="005E4889"/>
    <w:rsid w:val="005F1E56"/>
    <w:rsid w:val="005F2C01"/>
    <w:rsid w:val="005F453F"/>
    <w:rsid w:val="00615E26"/>
    <w:rsid w:val="0062762F"/>
    <w:rsid w:val="00642749"/>
    <w:rsid w:val="006604DB"/>
    <w:rsid w:val="00685A41"/>
    <w:rsid w:val="006B0D41"/>
    <w:rsid w:val="006B58C7"/>
    <w:rsid w:val="006B5D6D"/>
    <w:rsid w:val="006C7233"/>
    <w:rsid w:val="0070293C"/>
    <w:rsid w:val="007310AD"/>
    <w:rsid w:val="00731D56"/>
    <w:rsid w:val="00735EEC"/>
    <w:rsid w:val="00760E95"/>
    <w:rsid w:val="007D2EB6"/>
    <w:rsid w:val="007D5B63"/>
    <w:rsid w:val="007E3A8F"/>
    <w:rsid w:val="007F3623"/>
    <w:rsid w:val="008327AF"/>
    <w:rsid w:val="008A0A2A"/>
    <w:rsid w:val="008A33D9"/>
    <w:rsid w:val="00904085"/>
    <w:rsid w:val="00904A4A"/>
    <w:rsid w:val="00917E7A"/>
    <w:rsid w:val="00935E2F"/>
    <w:rsid w:val="009860DD"/>
    <w:rsid w:val="0099161B"/>
    <w:rsid w:val="009B42BC"/>
    <w:rsid w:val="00A20549"/>
    <w:rsid w:val="00A20ACC"/>
    <w:rsid w:val="00A5273F"/>
    <w:rsid w:val="00A65F58"/>
    <w:rsid w:val="00A675DF"/>
    <w:rsid w:val="00A7254D"/>
    <w:rsid w:val="00A8730E"/>
    <w:rsid w:val="00AA729B"/>
    <w:rsid w:val="00AE45DC"/>
    <w:rsid w:val="00B1010E"/>
    <w:rsid w:val="00B153A9"/>
    <w:rsid w:val="00B55C86"/>
    <w:rsid w:val="00BA5D66"/>
    <w:rsid w:val="00BA5E14"/>
    <w:rsid w:val="00BF50CE"/>
    <w:rsid w:val="00C2278B"/>
    <w:rsid w:val="00C32212"/>
    <w:rsid w:val="00C45C6F"/>
    <w:rsid w:val="00C7243D"/>
    <w:rsid w:val="00C92C80"/>
    <w:rsid w:val="00CA391A"/>
    <w:rsid w:val="00CB778D"/>
    <w:rsid w:val="00D07F96"/>
    <w:rsid w:val="00D33975"/>
    <w:rsid w:val="00D612C3"/>
    <w:rsid w:val="00D66FB8"/>
    <w:rsid w:val="00DB0045"/>
    <w:rsid w:val="00E35BC1"/>
    <w:rsid w:val="00E364EA"/>
    <w:rsid w:val="00E50553"/>
    <w:rsid w:val="00E612DD"/>
    <w:rsid w:val="00EA2EA4"/>
    <w:rsid w:val="00EB7042"/>
    <w:rsid w:val="00EF555F"/>
    <w:rsid w:val="00F01AD9"/>
    <w:rsid w:val="00F53949"/>
    <w:rsid w:val="00F579FC"/>
    <w:rsid w:val="00F62D29"/>
    <w:rsid w:val="00F6580C"/>
    <w:rsid w:val="00F72E10"/>
    <w:rsid w:val="00F90817"/>
    <w:rsid w:val="00FC5503"/>
    <w:rsid w:val="00FD123F"/>
    <w:rsid w:val="00FF0585"/>
    <w:rsid w:val="00FF7B76"/>
    <w:rsid w:val="02306E47"/>
    <w:rsid w:val="02684AD9"/>
    <w:rsid w:val="034F4BB8"/>
    <w:rsid w:val="04A516A7"/>
    <w:rsid w:val="05731588"/>
    <w:rsid w:val="05867E68"/>
    <w:rsid w:val="07CC2521"/>
    <w:rsid w:val="090464FB"/>
    <w:rsid w:val="0AD931B2"/>
    <w:rsid w:val="0C7F747D"/>
    <w:rsid w:val="0C806841"/>
    <w:rsid w:val="0CE77228"/>
    <w:rsid w:val="0DA9098D"/>
    <w:rsid w:val="0FF17583"/>
    <w:rsid w:val="1090254A"/>
    <w:rsid w:val="109C721F"/>
    <w:rsid w:val="109D00B0"/>
    <w:rsid w:val="10A0065C"/>
    <w:rsid w:val="117074E4"/>
    <w:rsid w:val="15ED120A"/>
    <w:rsid w:val="162E360D"/>
    <w:rsid w:val="19A23B0B"/>
    <w:rsid w:val="1A933541"/>
    <w:rsid w:val="1ADB0E26"/>
    <w:rsid w:val="1BC31967"/>
    <w:rsid w:val="1CA33A83"/>
    <w:rsid w:val="1DDF7ADE"/>
    <w:rsid w:val="20BC29DC"/>
    <w:rsid w:val="237410CD"/>
    <w:rsid w:val="24113C94"/>
    <w:rsid w:val="24CF35A2"/>
    <w:rsid w:val="257533B8"/>
    <w:rsid w:val="27A45320"/>
    <w:rsid w:val="299A1CFF"/>
    <w:rsid w:val="29EE3724"/>
    <w:rsid w:val="2A0F1E29"/>
    <w:rsid w:val="2A7B5BD6"/>
    <w:rsid w:val="2F995BA6"/>
    <w:rsid w:val="2FBF10E8"/>
    <w:rsid w:val="31664D53"/>
    <w:rsid w:val="322216D8"/>
    <w:rsid w:val="33620CDE"/>
    <w:rsid w:val="35F959A3"/>
    <w:rsid w:val="362E79E1"/>
    <w:rsid w:val="362F63BF"/>
    <w:rsid w:val="38D611C1"/>
    <w:rsid w:val="38F20412"/>
    <w:rsid w:val="3EEC19BB"/>
    <w:rsid w:val="3F2623D4"/>
    <w:rsid w:val="3F5A5B29"/>
    <w:rsid w:val="402F0DA2"/>
    <w:rsid w:val="425424E3"/>
    <w:rsid w:val="469E0734"/>
    <w:rsid w:val="477F613B"/>
    <w:rsid w:val="495E4E11"/>
    <w:rsid w:val="4B087563"/>
    <w:rsid w:val="4B3B2068"/>
    <w:rsid w:val="4E392697"/>
    <w:rsid w:val="4E673F8F"/>
    <w:rsid w:val="4FBB1CBE"/>
    <w:rsid w:val="54D954F0"/>
    <w:rsid w:val="573C4D1F"/>
    <w:rsid w:val="57414BF6"/>
    <w:rsid w:val="58166380"/>
    <w:rsid w:val="590C3155"/>
    <w:rsid w:val="59B44162"/>
    <w:rsid w:val="5B9834F2"/>
    <w:rsid w:val="5D484D0B"/>
    <w:rsid w:val="5F3C639D"/>
    <w:rsid w:val="61764CD7"/>
    <w:rsid w:val="61A413C8"/>
    <w:rsid w:val="62D92A84"/>
    <w:rsid w:val="66AC1580"/>
    <w:rsid w:val="66CB1C64"/>
    <w:rsid w:val="67E81475"/>
    <w:rsid w:val="682974F0"/>
    <w:rsid w:val="68762A00"/>
    <w:rsid w:val="68B32744"/>
    <w:rsid w:val="69114050"/>
    <w:rsid w:val="6B1737A0"/>
    <w:rsid w:val="6D896080"/>
    <w:rsid w:val="6DCB5A0A"/>
    <w:rsid w:val="70AB5596"/>
    <w:rsid w:val="72572DDE"/>
    <w:rsid w:val="74A242BF"/>
    <w:rsid w:val="75841E22"/>
    <w:rsid w:val="761158A4"/>
    <w:rsid w:val="78EC48BC"/>
    <w:rsid w:val="794548F4"/>
    <w:rsid w:val="7CD65E5D"/>
    <w:rsid w:val="7DCE5FD4"/>
    <w:rsid w:val="7E2D15B1"/>
    <w:rsid w:val="7FD9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jc w:val="both"/>
    </w:pPr>
    <w:rPr>
      <w:rFonts w:ascii="宋体" w:hAnsi="宋体" w:eastAsia="宋体" w:cs="Times New Roman"/>
      <w:lang w:val="zh-CN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sz w:val="24"/>
      <w:lang w:val="en-US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608;&#23071;\&#20892;&#19994;&#20892;&#26449;&#23616;2020&#24180;&#37096;&#38376;&#25972;&#20307;&#25903;&#20986;&#32489;&#25928;&#35780;&#20215;&#25253;&#21578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农业农村局2020年部门整体支出绩效评价报告.wpt</Template>
  <Pages>3</Pages>
  <Words>1232</Words>
  <Characters>1368</Characters>
  <Lines>1</Lines>
  <Paragraphs>2</Paragraphs>
  <TotalTime>39</TotalTime>
  <ScaleCrop>false</ScaleCrop>
  <LinksUpToDate>false</LinksUpToDate>
  <CharactersWithSpaces>1386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2023-10-09T08:37:00Z</dcterms:created>
  <dc:creator>Administrator</dc:creator>
  <cp:lastModifiedBy>娟子</cp:lastModifiedBy>
  <dcterms:modified xsi:type="dcterms:W3CDTF">2024-10-17T01:26:53Z</dcterms:modified>
  <dc:title>隆回县城管执法局为县人民政府工作部门，现有干部职工104人，其中公务员编制42人，工程人员编制62人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FD9657ABD0154D48A15704E8F7968FCD_11</vt:lpwstr>
  </property>
</Properties>
</file>