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C1" w:rsidRDefault="005150C1" w:rsidP="005150C1">
      <w:pPr>
        <w:spacing w:line="560" w:lineRule="exact"/>
        <w:ind w:firstLineChars="250" w:firstLine="1050"/>
        <w:jc w:val="center"/>
        <w:outlineLvl w:val="0"/>
        <w:rPr>
          <w:rFonts w:ascii="仿宋_GB2312" w:eastAsia="仿宋_GB2312" w:hAnsi="仿宋" w:hint="eastAsia"/>
          <w:color w:val="000000"/>
          <w:kern w:val="0"/>
          <w:sz w:val="32"/>
          <w:szCs w:val="32"/>
          <w:u w:color="000000"/>
        </w:rPr>
      </w:pPr>
      <w:r>
        <w:rPr>
          <w:rFonts w:hint="eastAsia"/>
          <w:color w:val="000000"/>
          <w:sz w:val="42"/>
          <w:szCs w:val="42"/>
        </w:rPr>
        <w:t>2023</w:t>
      </w:r>
      <w:r>
        <w:rPr>
          <w:rFonts w:hint="eastAsia"/>
          <w:color w:val="000000"/>
          <w:sz w:val="42"/>
          <w:szCs w:val="42"/>
        </w:rPr>
        <w:t>年度邵阳市大祥区红旗路街道办事处部门整体支出绩效评价报告</w:t>
      </w:r>
    </w:p>
    <w:p w:rsidR="005150C1" w:rsidRDefault="005150C1" w:rsidP="005150C1">
      <w:pPr>
        <w:spacing w:line="560" w:lineRule="exact"/>
        <w:ind w:firstLineChars="250" w:firstLine="800"/>
        <w:outlineLvl w:val="0"/>
        <w:rPr>
          <w:rFonts w:ascii="仿宋_GB2312" w:eastAsia="仿宋_GB2312" w:hAnsi="仿宋"/>
          <w:color w:val="000000"/>
          <w:kern w:val="0"/>
          <w:sz w:val="32"/>
          <w:szCs w:val="32"/>
          <w:u w:color="000000"/>
        </w:rPr>
      </w:pPr>
      <w:r>
        <w:rPr>
          <w:rFonts w:ascii="仿宋_GB2312" w:eastAsia="仿宋_GB2312" w:hAnsi="仿宋" w:hint="eastAsia"/>
          <w:color w:val="000000"/>
          <w:kern w:val="0"/>
          <w:sz w:val="32"/>
          <w:szCs w:val="32"/>
          <w:u w:color="000000"/>
        </w:rPr>
        <w:t>2023年，在区委、区政府的坚强领导下，街道党工委、办事处真抓实干、拼搏奋进，紧扣社会治理“七项重点工作”工作任务目标，在经济发展、城市管理、平安建设、文明创建等各项工作中取得较好成效。</w:t>
      </w:r>
    </w:p>
    <w:p w:rsidR="005150C1" w:rsidRDefault="005150C1" w:rsidP="005150C1">
      <w:pPr>
        <w:spacing w:line="560" w:lineRule="exact"/>
        <w:ind w:firstLineChars="200" w:firstLine="643"/>
        <w:rPr>
          <w:rFonts w:ascii="仿宋_GB2312" w:eastAsia="仿宋_GB2312" w:hAnsi="仿宋_GB2312" w:cs="仿宋_GB2312" w:hint="eastAsia"/>
          <w:bCs/>
          <w:sz w:val="32"/>
          <w:szCs w:val="32"/>
        </w:rPr>
      </w:pPr>
      <w:r>
        <w:rPr>
          <w:rFonts w:ascii="楷体" w:eastAsia="楷体" w:hAnsi="楷体" w:cs="楷体" w:hint="eastAsia"/>
          <w:b/>
          <w:color w:val="000000"/>
          <w:kern w:val="0"/>
          <w:sz w:val="32"/>
          <w:szCs w:val="32"/>
          <w:u w:color="000000"/>
        </w:rPr>
        <w:t>1.突出抓好基层党建，增强党建引领。</w:t>
      </w:r>
      <w:r w:rsidRPr="005150C1">
        <w:rPr>
          <w:rFonts w:ascii="仿宋_GB2312" w:eastAsia="仿宋_GB2312" w:hAnsi="仿宋_GB2312" w:cs="仿宋_GB2312" w:hint="eastAsia"/>
          <w:bCs/>
          <w:sz w:val="32"/>
          <w:szCs w:val="32"/>
        </w:rPr>
        <w:t>一是</w:t>
      </w:r>
      <w:r w:rsidRPr="005150C1">
        <w:rPr>
          <w:rFonts w:ascii="仿宋_GB2312" w:eastAsia="仿宋_GB2312" w:hAnsi="仿宋_GB2312" w:cs="仿宋_GB2312" w:hint="eastAsia"/>
          <w:sz w:val="32"/>
          <w:szCs w:val="32"/>
        </w:rPr>
        <w:t>扎实推进居民代表联系服务群众工作。</w:t>
      </w:r>
      <w:r w:rsidRPr="005150C1">
        <w:rPr>
          <w:rFonts w:ascii="仿宋_GB2312" w:eastAsia="仿宋_GB2312" w:hAnsi="方正小标宋简体" w:cs="方正小标宋简体" w:hint="eastAsia"/>
          <w:bCs/>
          <w:sz w:val="32"/>
          <w:szCs w:val="32"/>
        </w:rPr>
        <w:t>二是扎实开展“一月一课一片一实践”活动。</w:t>
      </w:r>
      <w:r w:rsidRPr="005150C1">
        <w:rPr>
          <w:rFonts w:ascii="仿宋_GB2312" w:eastAsia="仿宋_GB2312" w:hAnsi="仿宋_GB2312" w:cs="仿宋_GB2312" w:hint="eastAsia"/>
          <w:bCs/>
          <w:sz w:val="32"/>
          <w:szCs w:val="32"/>
        </w:rPr>
        <w:t>三是切实加强党员教育管理。四是全力创建“和美小区”。五是深入开展主题教育。六是着力创建“小三级”工会示范建设。</w:t>
      </w:r>
    </w:p>
    <w:p w:rsidR="005150C1" w:rsidRDefault="005150C1" w:rsidP="005150C1">
      <w:pPr>
        <w:spacing w:line="560" w:lineRule="exact"/>
        <w:ind w:firstLineChars="200" w:firstLine="643"/>
        <w:rPr>
          <w:rFonts w:ascii="仿宋_GB2312" w:eastAsia="仿宋_GB2312" w:hAnsi="仿宋_GB2312" w:cs="仿宋_GB2312"/>
          <w:sz w:val="32"/>
          <w:szCs w:val="32"/>
        </w:rPr>
      </w:pPr>
      <w:r w:rsidRPr="005150C1">
        <w:rPr>
          <w:rFonts w:ascii="楷体" w:eastAsia="楷体" w:hAnsi="楷体" w:cs="楷体" w:hint="eastAsia"/>
          <w:b/>
          <w:color w:val="000000"/>
          <w:kern w:val="0"/>
          <w:sz w:val="32"/>
          <w:szCs w:val="32"/>
          <w:u w:color="000000"/>
        </w:rPr>
        <w:t>2.突出抓好营商环境，增强发展后劲。</w:t>
      </w:r>
      <w:r w:rsidRPr="005150C1">
        <w:rPr>
          <w:rFonts w:ascii="仿宋_GB2312" w:eastAsia="仿宋_GB2312" w:hAnsi="仿宋_GB2312" w:cs="仿宋_GB2312" w:hint="eastAsia"/>
          <w:bCs/>
          <w:sz w:val="32"/>
          <w:szCs w:val="32"/>
        </w:rPr>
        <w:t>一是经济指标稳中向好。</w:t>
      </w:r>
      <w:r>
        <w:rPr>
          <w:rFonts w:ascii="仿宋_GB2312" w:eastAsia="仿宋_GB2312" w:hAnsi="仿宋_GB2312" w:cs="仿宋_GB2312" w:hint="eastAsia"/>
          <w:sz w:val="32"/>
          <w:szCs w:val="32"/>
        </w:rPr>
        <w:t>2023年，街道社会固定资产投资完成3.07亿元，同比增长285.73%，社会消费品新增企业3家入库，批发零售及住宿餐饮业完成43632万元，同比增长10.12%。招商引资项目5个，到位资金3260万元，同比增长312.75%。第五次经济普查摸底期间，个体户清查4504户，单位清查700户，在全区排名位列第二。</w:t>
      </w:r>
      <w:r>
        <w:rPr>
          <w:rFonts w:ascii="仿宋_GB2312" w:eastAsia="仿宋_GB2312" w:hAnsi="仿宋_GB2312" w:cs="仿宋_GB2312" w:hint="eastAsia"/>
          <w:b/>
          <w:bCs/>
          <w:sz w:val="32"/>
          <w:szCs w:val="32"/>
        </w:rPr>
        <w:t>二是扎实开展企业帮扶。</w:t>
      </w:r>
      <w:r>
        <w:rPr>
          <w:rFonts w:ascii="仿宋_GB2312" w:eastAsia="仿宋_GB2312" w:hAnsi="仿宋_GB2312" w:cs="仿宋_GB2312" w:hint="eastAsia"/>
          <w:sz w:val="32"/>
          <w:szCs w:val="32"/>
        </w:rPr>
        <w:t>调研走访辖区工贸企业40余家，收集企业诉求112条，帮助解决生产工作中遇到的困难65个，完成优化经济环境新闻宣传上稿26篇。</w:t>
      </w:r>
      <w:r>
        <w:rPr>
          <w:rFonts w:ascii="仿宋_GB2312" w:eastAsia="仿宋_GB2312" w:hAnsi="仿宋_GB2312" w:cs="仿宋_GB2312" w:hint="eastAsia"/>
          <w:b/>
          <w:bCs/>
          <w:sz w:val="32"/>
          <w:szCs w:val="32"/>
        </w:rPr>
        <w:t>三是狠抓项目建设和入库工作。</w:t>
      </w:r>
      <w:r>
        <w:rPr>
          <w:rFonts w:ascii="仿宋_GB2312" w:eastAsia="仿宋_GB2312" w:hAnsi="仿宋_GB2312" w:cs="仿宋_GB2312" w:hint="eastAsia"/>
          <w:sz w:val="32"/>
          <w:szCs w:val="32"/>
        </w:rPr>
        <w:t>持续跟进大祥坪地下停车场、佳惠华盛堂、人民电影院等已竣工项目发展进程，紧盯公交油料公司办公大楼、公交油料公司智慧停车场、2023年中心医院固定投资项目、湖南银行办公楼改扩建</w:t>
      </w:r>
      <w:r>
        <w:rPr>
          <w:rFonts w:ascii="仿宋_GB2312" w:eastAsia="仿宋_GB2312" w:hAnsi="仿宋_GB2312" w:cs="仿宋_GB2312" w:hint="eastAsia"/>
          <w:sz w:val="32"/>
          <w:szCs w:val="32"/>
        </w:rPr>
        <w:lastRenderedPageBreak/>
        <w:t>及红旗路街道提质改造，推动水利局棚户区改造项目及彩虹包装厂包装盒降解高新技术项目启动。</w:t>
      </w:r>
    </w:p>
    <w:p w:rsidR="005150C1" w:rsidRDefault="005150C1" w:rsidP="005150C1">
      <w:pPr>
        <w:spacing w:line="560" w:lineRule="exact"/>
        <w:ind w:firstLineChars="200" w:firstLine="643"/>
        <w:rPr>
          <w:rFonts w:ascii="仿宋_GB2312" w:eastAsia="仿宋_GB2312" w:hAnsi="仿宋_GB2312" w:cs="仿宋_GB2312"/>
          <w:color w:val="000000"/>
          <w:sz w:val="32"/>
          <w:szCs w:val="32"/>
        </w:rPr>
      </w:pPr>
      <w:r>
        <w:rPr>
          <w:rFonts w:ascii="楷体" w:eastAsia="楷体" w:hAnsi="楷体" w:cs="楷体" w:hint="eastAsia"/>
          <w:b/>
          <w:color w:val="000000"/>
          <w:kern w:val="0"/>
          <w:sz w:val="32"/>
          <w:szCs w:val="32"/>
          <w:u w:color="000000"/>
        </w:rPr>
        <w:t>3.突出抓好城市管理，改善市容面貌。</w:t>
      </w:r>
      <w:r>
        <w:rPr>
          <w:rFonts w:ascii="仿宋_GB2312" w:eastAsia="仿宋_GB2312" w:hAnsi="仿宋_GB2312" w:cs="仿宋_GB2312" w:hint="eastAsia"/>
          <w:b/>
          <w:bCs/>
          <w:sz w:val="32"/>
          <w:szCs w:val="32"/>
        </w:rPr>
        <w:t>一是紧扣国卫复审、文明城市创建开展市容秩序各类整治行动。</w:t>
      </w:r>
      <w:r>
        <w:rPr>
          <w:rFonts w:ascii="仿宋_GB2312" w:eastAsia="仿宋_GB2312" w:hAnsi="仿宋_GB2312" w:cs="仿宋_GB2312" w:hint="eastAsia"/>
          <w:sz w:val="32"/>
          <w:szCs w:val="32"/>
        </w:rPr>
        <w:t>全年共投入城管工作经费约50万元，对居民院落卫生进行了地毯式清查，大力打击出店经营、占道经营、乱贴小广告牛皮癣、飞线充电、违停违建等行为进行劝导和处罚，全年共暂扣违规摆放物品和非机动车427起，清理卫生死角136处，拖运垃圾杂物483车，拆除违章建筑16起、配合工信和运营商整治飞线360余处。</w:t>
      </w:r>
      <w:r>
        <w:rPr>
          <w:rFonts w:ascii="仿宋_GB2312" w:eastAsia="仿宋_GB2312" w:hAnsi="仿宋_GB2312" w:cs="仿宋_GB2312" w:hint="eastAsia"/>
          <w:b/>
          <w:bCs/>
          <w:sz w:val="32"/>
          <w:szCs w:val="32"/>
        </w:rPr>
        <w:t>二是</w:t>
      </w:r>
      <w:r>
        <w:rPr>
          <w:rFonts w:ascii="仿宋_GB2312" w:eastAsia="仿宋_GB2312" w:hAnsi="仿宋_GB2312" w:cs="仿宋_GB2312" w:hint="eastAsia"/>
          <w:b/>
          <w:bCs/>
          <w:color w:val="000000"/>
          <w:sz w:val="32"/>
          <w:szCs w:val="32"/>
        </w:rPr>
        <w:t>持续优化人居环境。</w:t>
      </w:r>
      <w:r>
        <w:rPr>
          <w:rFonts w:ascii="仿宋_GB2312" w:eastAsia="仿宋_GB2312" w:hAnsi="仿宋_GB2312" w:cs="仿宋_GB2312" w:hint="eastAsia"/>
          <w:color w:val="000000"/>
          <w:sz w:val="32"/>
          <w:szCs w:val="32"/>
        </w:rPr>
        <w:t>街道积极向上争取老旧小区改造项目，对大安街社区、红旗路社区、南正街社区、九井湾社区的42栋老旧房屋进行了改造，解决了居民房屋屋顶漏水、下水道堵塞、地面破损等一批老大难问题，受到了群众的一致称赞。</w:t>
      </w:r>
      <w:r>
        <w:rPr>
          <w:rFonts w:ascii="仿宋_GB2312" w:eastAsia="仿宋_GB2312" w:hAnsi="仿宋_GB2312" w:cs="仿宋_GB2312" w:hint="eastAsia"/>
          <w:b/>
          <w:bCs/>
          <w:color w:val="000000"/>
          <w:sz w:val="32"/>
          <w:szCs w:val="32"/>
        </w:rPr>
        <w:t>三是强化危房排查整治力度。</w:t>
      </w:r>
      <w:r>
        <w:rPr>
          <w:rFonts w:ascii="仿宋_GB2312" w:eastAsia="仿宋_GB2312" w:hAnsi="仿宋_GB2312" w:cs="仿宋_GB2312" w:hint="eastAsia"/>
          <w:color w:val="000000"/>
          <w:sz w:val="32"/>
          <w:szCs w:val="32"/>
        </w:rPr>
        <w:t>重点对辖区内CD级危房进行整改，城市既有房屋方面，对专署大院14栋、福利工厂4栋采取断水断电、人员撤离管控措施；自建房方面，对辖区内李月喜D级自建房采取了强制拆除，严格落实“危房不住人，人不住危房”。</w:t>
      </w:r>
    </w:p>
    <w:p w:rsidR="005150C1" w:rsidRDefault="005150C1" w:rsidP="005150C1">
      <w:pPr>
        <w:spacing w:line="560" w:lineRule="exact"/>
        <w:ind w:firstLineChars="98" w:firstLine="315"/>
        <w:rPr>
          <w:rFonts w:ascii="仿宋_GB2312" w:eastAsia="仿宋_GB2312" w:hAnsi="仿宋_GB2312" w:cs="仿宋_GB2312"/>
          <w:b/>
          <w:bCs/>
          <w:sz w:val="32"/>
          <w:szCs w:val="32"/>
        </w:rPr>
      </w:pPr>
      <w:r>
        <w:rPr>
          <w:rFonts w:ascii="楷体" w:eastAsia="楷体" w:hAnsi="楷体" w:cs="楷体" w:hint="eastAsia"/>
          <w:b/>
          <w:color w:val="000000"/>
          <w:kern w:val="0"/>
          <w:sz w:val="32"/>
          <w:szCs w:val="32"/>
          <w:u w:color="000000"/>
        </w:rPr>
        <w:t>4.突出抓好社会治理七项重点工作，维护社会稳定。</w:t>
      </w:r>
      <w:r>
        <w:rPr>
          <w:rFonts w:ascii="仿宋_GB2312" w:eastAsia="仿宋_GB2312" w:hAnsi="仿宋" w:hint="eastAsia"/>
          <w:b/>
          <w:color w:val="000000"/>
          <w:kern w:val="0"/>
          <w:sz w:val="32"/>
          <w:szCs w:val="32"/>
          <w:u w:color="000000"/>
        </w:rPr>
        <w:t>一是安全生产形势稳定。</w:t>
      </w:r>
      <w:r>
        <w:rPr>
          <w:rFonts w:ascii="仿宋_GB2312" w:eastAsia="仿宋_GB2312" w:hAnsi="仿宋" w:hint="eastAsia"/>
          <w:color w:val="000000"/>
          <w:kern w:val="0"/>
          <w:sz w:val="32"/>
          <w:szCs w:val="32"/>
          <w:u w:color="000000"/>
        </w:rPr>
        <w:t>严格执行安全生产“党政同责、一岗双责”和安全生产“三个必须”的原则，落实领导干部带队检查机制，健全安全生产管理责任体系，坚决打好安全生产“翻身仗”。全年开展安全生产专项检查500余次，排查整治风险隐患242个（含重大隐患7个，市级以上交办督办4个），</w:t>
      </w:r>
      <w:r>
        <w:rPr>
          <w:rFonts w:ascii="仿宋_GB2312" w:eastAsia="仿宋_GB2312" w:hAnsi="仿宋" w:hint="eastAsia"/>
          <w:color w:val="000000"/>
          <w:kern w:val="0"/>
          <w:sz w:val="32"/>
          <w:szCs w:val="32"/>
          <w:u w:color="000000"/>
        </w:rPr>
        <w:lastRenderedPageBreak/>
        <w:t>处罚违法违规企业门店21家，收缴罚款15000余元，未发生一起安全生产责任事故，有望连续两年获评市安全生产先进单位。大力开展“幸福敲门、平安到家”、“安全生产月”安全生产“四进”行动，在城南一号小区和佳惠华盛堂超市组织消防安全知识讲座和火灾应急救援演练2次,发动街居干部地毯式宣传“沿街店铺消防安全告知书”2000余份，发放电气安全小册子5000余份，实现辖区居民入户走访全覆盖。抓实燃气隐患排查和学生防溺水宣传教育，排查餐饮门店135家，督促25家门店安装燃气报警器，深化辖区水域巡查和防溺水知识普及，持续保持学生零溺亡。严格落实食品安全“两个责任”，持续抓好预防野生毒蘑菇中毒宣传，辖区内261家经营主体包保率、督导率、问题整改率、日管控周排查月调度覆盖率和执行率均达100%。</w:t>
      </w:r>
      <w:r>
        <w:rPr>
          <w:rFonts w:ascii="仿宋_GB2312" w:eastAsia="仿宋_GB2312" w:hAnsi="仿宋" w:hint="eastAsia"/>
          <w:b/>
          <w:bCs/>
          <w:color w:val="000000"/>
          <w:kern w:val="0"/>
          <w:sz w:val="32"/>
          <w:szCs w:val="32"/>
          <w:u w:color="000000"/>
        </w:rPr>
        <w:t>二是道路交通安全持续发力。</w:t>
      </w:r>
      <w:r>
        <w:rPr>
          <w:rFonts w:ascii="仿宋_GB2312" w:eastAsia="仿宋_GB2312" w:hAnsi="仿宋" w:hint="eastAsia"/>
          <w:color w:val="000000"/>
          <w:kern w:val="0"/>
          <w:sz w:val="32"/>
          <w:szCs w:val="32"/>
          <w:u w:color="000000"/>
        </w:rPr>
        <w:t>每月按照上级的要求完成道交安APP的录入，扎实做好干部上路执勤对不安全驾驶行为进行劝导，狠抓道路安全隐患进行摸排整改，以良好的工作状态确保街道全年交通工作在全区排名靠前。</w:t>
      </w:r>
      <w:r>
        <w:rPr>
          <w:rFonts w:ascii="仿宋_GB2312" w:eastAsia="仿宋_GB2312" w:hAnsi="仿宋" w:hint="eastAsia"/>
          <w:b/>
          <w:bCs/>
          <w:color w:val="000000"/>
          <w:kern w:val="0"/>
          <w:sz w:val="32"/>
          <w:szCs w:val="32"/>
          <w:u w:color="000000"/>
        </w:rPr>
        <w:t>三是禁毒工作有序开展。</w:t>
      </w:r>
      <w:r>
        <w:rPr>
          <w:rFonts w:ascii="仿宋_GB2312" w:eastAsia="仿宋_GB2312" w:hAnsi="仿宋" w:hint="eastAsia"/>
          <w:color w:val="000000"/>
          <w:kern w:val="0"/>
          <w:sz w:val="32"/>
          <w:szCs w:val="32"/>
          <w:u w:color="000000"/>
        </w:rPr>
        <w:t>坚持“打防结合、预防为主、四禁并举、堵源截流、全民参与、综合治理”的总体工作思路，定期召开工作联席会议研判禁毒工作重点难点。加大禁毒宣传力度，深入开展禁毒宣传“六进”和“禁毒宣传月”等主题活动，街道禁毒办联合街道妇联、团工委成立“禁毒妈妈联盟”开展宣传活动2次；加大居民院落禁毒宣传阵地建设，打造青云街禁毒宣传一条街和专署大院禁毒宣传长廊；通过在公众号、抖音、网格微信群关注</w:t>
      </w:r>
      <w:r>
        <w:rPr>
          <w:rFonts w:ascii="仿宋_GB2312" w:eastAsia="仿宋_GB2312" w:hAnsi="仿宋" w:hint="eastAsia"/>
          <w:color w:val="000000"/>
          <w:kern w:val="0"/>
          <w:sz w:val="32"/>
          <w:szCs w:val="32"/>
          <w:u w:color="000000"/>
        </w:rPr>
        <w:lastRenderedPageBreak/>
        <w:t>转发禁毒知识、“禁毒王”线上答题等方式充分实现宣传联动。坚决狠抓公职人员教育管理，组织全体街居干部进行禁毒集中培训并到市禁毒教育基地参观学习，先后两次开展公职人员毛发检测，全体干部职工结果呈阴性，维护红旗街道公职人员良好形象。深入开展禁毒帮教活动，严格落实“出所必接”“五帮一”工作机制，新接回吸毒出所人员30人次，中高风险人员毛发检测197人次，无复吸和肇事肇祸情况，辖区青少年吸毒人数持续为零。</w:t>
      </w:r>
      <w:r>
        <w:rPr>
          <w:rFonts w:ascii="仿宋_GB2312" w:eastAsia="仿宋_GB2312" w:hAnsi="仿宋" w:hint="eastAsia"/>
          <w:b/>
          <w:bCs/>
          <w:color w:val="000000"/>
          <w:kern w:val="0"/>
          <w:sz w:val="32"/>
          <w:szCs w:val="32"/>
          <w:u w:color="000000"/>
        </w:rPr>
        <w:t>四是反电诈工作成效显著。</w:t>
      </w:r>
      <w:r>
        <w:rPr>
          <w:rFonts w:ascii="仿宋_GB2312" w:eastAsia="仿宋_GB2312" w:hAnsi="仿宋_GB2312" w:cs="仿宋_GB2312"/>
          <w:sz w:val="32"/>
          <w:szCs w:val="32"/>
        </w:rPr>
        <w:t>持续开展反诈APP下载安装</w:t>
      </w:r>
      <w:r>
        <w:rPr>
          <w:rFonts w:ascii="仿宋_GB2312" w:eastAsia="仿宋_GB2312" w:hAnsi="仿宋_GB2312" w:cs="仿宋_GB2312" w:hint="eastAsia"/>
          <w:sz w:val="32"/>
          <w:szCs w:val="32"/>
        </w:rPr>
        <w:t>宣传动员</w:t>
      </w:r>
      <w:r>
        <w:rPr>
          <w:rFonts w:ascii="仿宋_GB2312" w:eastAsia="仿宋_GB2312" w:hAnsi="仿宋_GB2312" w:cs="仿宋_GB2312"/>
          <w:sz w:val="32"/>
          <w:szCs w:val="32"/>
        </w:rPr>
        <w:t>，充分发挥</w:t>
      </w:r>
      <w:r>
        <w:rPr>
          <w:rFonts w:ascii="仿宋_GB2312" w:eastAsia="仿宋_GB2312" w:hAnsi="仿宋_GB2312" w:cs="仿宋_GB2312" w:hint="eastAsia"/>
          <w:sz w:val="32"/>
          <w:szCs w:val="32"/>
        </w:rPr>
        <w:t>社区</w:t>
      </w:r>
      <w:r>
        <w:rPr>
          <w:rFonts w:ascii="仿宋_GB2312" w:eastAsia="仿宋_GB2312" w:hAnsi="仿宋_GB2312" w:cs="仿宋_GB2312"/>
          <w:sz w:val="32"/>
          <w:szCs w:val="32"/>
        </w:rPr>
        <w:t>级网格长、网格员、宣传员、信息员作用，定期开展敲门行动，</w:t>
      </w:r>
      <w:r>
        <w:rPr>
          <w:rFonts w:ascii="仿宋_GB2312" w:eastAsia="仿宋_GB2312" w:hAnsi="仿宋_GB2312" w:cs="仿宋_GB2312" w:hint="eastAsia"/>
          <w:sz w:val="32"/>
          <w:szCs w:val="32"/>
        </w:rPr>
        <w:t>努力做到</w:t>
      </w:r>
      <w:r>
        <w:rPr>
          <w:rFonts w:ascii="仿宋_GB2312" w:eastAsia="仿宋_GB2312" w:hAnsi="仿宋_GB2312" w:cs="仿宋_GB2312"/>
          <w:sz w:val="32"/>
          <w:szCs w:val="32"/>
        </w:rPr>
        <w:t>第一时间拦截劝阻群众上当受骗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确保防诈知识宣传“不少一户、不漏一人”</w:t>
      </w:r>
      <w:r>
        <w:rPr>
          <w:rFonts w:ascii="仿宋_GB2312" w:eastAsia="仿宋_GB2312" w:hAnsi="仿宋_GB2312" w:cs="仿宋_GB2312" w:hint="eastAsia"/>
          <w:sz w:val="32"/>
          <w:szCs w:val="32"/>
        </w:rPr>
        <w:t>，</w:t>
      </w:r>
      <w:r>
        <w:rPr>
          <w:rFonts w:ascii="仿宋_GB2312" w:eastAsia="仿宋_GB2312" w:hAnsi="仿宋" w:hint="eastAsia"/>
          <w:color w:val="000000"/>
          <w:kern w:val="0"/>
          <w:sz w:val="32"/>
          <w:szCs w:val="32"/>
          <w:u w:color="000000"/>
        </w:rPr>
        <w:t>加强与红旗派出所的工作对接强化源头整治，认真梳理辖区电诈案件情况，做好受害人思想教育防止出现过激行为，加大涉诈人员劝返力度，</w:t>
      </w:r>
      <w:r>
        <w:rPr>
          <w:rFonts w:ascii="仿宋_GB2312" w:eastAsia="仿宋_GB2312" w:hAnsi="仿宋_GB2312" w:cs="仿宋_GB2312" w:hint="eastAsia"/>
          <w:sz w:val="32"/>
          <w:szCs w:val="32"/>
        </w:rPr>
        <w:t>目前街道所有滞留缅北人员均已回国，劝返率达100%。</w:t>
      </w:r>
      <w:r>
        <w:rPr>
          <w:rFonts w:ascii="仿宋_GB2312" w:eastAsia="仿宋_GB2312" w:hAnsi="仿宋_GB2312" w:cs="仿宋_GB2312" w:hint="eastAsia"/>
          <w:b/>
          <w:bCs/>
          <w:sz w:val="32"/>
          <w:szCs w:val="32"/>
        </w:rPr>
        <w:t>五是信访矛盾稳控有力。</w:t>
      </w:r>
      <w:r>
        <w:rPr>
          <w:rFonts w:ascii="仿宋_GB2312" w:eastAsia="仿宋_GB2312" w:hAnsi="仿宋_GB2312" w:cs="仿宋_GB2312" w:hint="eastAsia"/>
          <w:sz w:val="32"/>
          <w:szCs w:val="32"/>
        </w:rPr>
        <w:t>街道新</w:t>
      </w:r>
      <w:r>
        <w:rPr>
          <w:rFonts w:ascii="仿宋" w:eastAsia="仿宋" w:hAnsi="仿宋" w:cs="仿宋" w:hint="eastAsia"/>
          <w:color w:val="000000" w:themeColor="text1"/>
          <w:kern w:val="0"/>
          <w:sz w:val="32"/>
          <w:szCs w:val="32"/>
        </w:rPr>
        <w:t>排查出各类不稳定问题5件均落实“五包一”责任，</w:t>
      </w:r>
      <w:r>
        <w:rPr>
          <w:rFonts w:ascii="仿宋_GB2312" w:eastAsia="仿宋_GB2312" w:hAnsi="仿宋_GB2312" w:cs="仿宋_GB2312" w:hint="eastAsia"/>
          <w:sz w:val="32"/>
          <w:szCs w:val="32"/>
        </w:rPr>
        <w:t>办结网上信访案件83件，宝庆皇府、美地公元等群访问题稳控到位，全年特别防护期未发生到京赴省登记，成功化解罗小英信访案件一起，王艾云信访案件有望在年底解决。</w:t>
      </w:r>
      <w:r>
        <w:rPr>
          <w:rFonts w:ascii="仿宋_GB2312" w:eastAsia="仿宋_GB2312" w:hAnsi="仿宋_GB2312" w:cs="仿宋_GB2312" w:hint="eastAsia"/>
          <w:b/>
          <w:bCs/>
          <w:sz w:val="32"/>
          <w:szCs w:val="32"/>
        </w:rPr>
        <w:t>六是“利剑护蕾”全力推进。</w:t>
      </w:r>
      <w:r>
        <w:rPr>
          <w:rFonts w:ascii="仿宋_GB2312" w:eastAsia="仿宋_GB2312" w:hAnsi="仿宋_GB2312" w:cs="仿宋_GB2312" w:hint="eastAsia"/>
          <w:sz w:val="32"/>
          <w:szCs w:val="32"/>
        </w:rPr>
        <w:t>成立由党工委书记任组长的利剑护蕾专项行动小组和未保办，联合卫健、民政、公安等部门全面摸实摸清辖区重点人群（16岁以下的留守儿童、单亲家庭女童、重点管控人员和50－70岁的单身男性）底数并建立登记台账，完善信息档案。街道发动街辖区女性</w:t>
      </w:r>
      <w:r>
        <w:rPr>
          <w:rFonts w:ascii="仿宋_GB2312" w:eastAsia="仿宋_GB2312" w:hAnsi="仿宋_GB2312" w:cs="仿宋_GB2312" w:hint="eastAsia"/>
          <w:sz w:val="32"/>
          <w:szCs w:val="32"/>
        </w:rPr>
        <w:lastRenderedPageBreak/>
        <w:t>志愿者成立“护蕾妈妈”，开展进小区、进学校、进社区宣传5场，走访辖区留守儿童等特殊人群家庭9户，在重点场所张贴依法严厉惩治性侵害未成年人违法犯罪的通告150余张，循环播放利剑护蕾宣传标语20余处，发放编织袋、纸杯、老花镜等宣传小礼品500余份，各类宣传册10000余份。同时为解决留守儿童、困境儿童暑期看护难题，街道群团组织开展“护蕾”暑期成长夏令营，为其提供学业辅导、安全教育、心理辅导等志愿服务。</w:t>
      </w:r>
      <w:r>
        <w:rPr>
          <w:rFonts w:ascii="仿宋_GB2312" w:eastAsia="仿宋_GB2312" w:hAnsi="仿宋_GB2312" w:cs="仿宋_GB2312" w:hint="eastAsia"/>
          <w:b/>
          <w:bCs/>
          <w:sz w:val="32"/>
          <w:szCs w:val="32"/>
        </w:rPr>
        <w:t>七是平安建设不断深化。</w:t>
      </w:r>
      <w:r>
        <w:rPr>
          <w:rFonts w:ascii="仿宋_GB2312" w:eastAsia="仿宋_GB2312" w:hAnsi="仿宋_GB2312" w:cs="仿宋_GB2312" w:hint="eastAsia"/>
          <w:sz w:val="32"/>
          <w:szCs w:val="32"/>
        </w:rPr>
        <w:t>深入开展争创“平安街道”、“平安社区”、“平安单位”、“平安校园”“平安医院”“平安院落”“平安家庭”活动。进一步健全和完善治安防控体系建设，完善多警联勤工作模式，压缩违法犯罪的时空；组建了“宝庆大叔”义务巡逻队，担负日常的治安巡逻任务。</w:t>
      </w:r>
      <w:r>
        <w:rPr>
          <w:rFonts w:ascii="仿宋" w:eastAsia="仿宋" w:hAnsi="仿宋" w:cs="仿宋" w:hint="eastAsia"/>
          <w:sz w:val="32"/>
          <w:szCs w:val="32"/>
        </w:rPr>
        <w:t>落实了矛盾纠纷排查、调处责任机制，全年</w:t>
      </w:r>
      <w:r>
        <w:rPr>
          <w:rFonts w:ascii="仿宋" w:eastAsia="仿宋" w:hAnsi="仿宋" w:cs="仿宋" w:hint="eastAsia"/>
          <w:sz w:val="32"/>
          <w:szCs w:val="32"/>
          <w:lang w:val="zh-CN"/>
        </w:rPr>
        <w:t>共排查调处各类矛盾纠纷</w:t>
      </w:r>
      <w:r>
        <w:rPr>
          <w:rFonts w:ascii="仿宋" w:eastAsia="仿宋" w:hAnsi="仿宋" w:cs="仿宋" w:hint="eastAsia"/>
          <w:sz w:val="32"/>
          <w:szCs w:val="32"/>
        </w:rPr>
        <w:t>70余</w:t>
      </w:r>
      <w:r>
        <w:rPr>
          <w:rFonts w:ascii="仿宋" w:eastAsia="仿宋" w:hAnsi="仿宋" w:cs="仿宋" w:hint="eastAsia"/>
          <w:sz w:val="32"/>
          <w:szCs w:val="32"/>
          <w:lang w:val="zh-CN"/>
        </w:rPr>
        <w:t>起，</w:t>
      </w:r>
      <w:r>
        <w:rPr>
          <w:rFonts w:ascii="仿宋" w:eastAsia="仿宋" w:hAnsi="仿宋" w:cs="仿宋" w:hint="eastAsia"/>
          <w:sz w:val="32"/>
          <w:szCs w:val="32"/>
        </w:rPr>
        <w:t>其中重大纠纷1起，较大纠纷6起，一般纠纷60余起，全年街道</w:t>
      </w:r>
      <w:r>
        <w:rPr>
          <w:rFonts w:ascii="仿宋" w:eastAsia="仿宋" w:hAnsi="仿宋" w:cs="仿宋" w:hint="eastAsia"/>
          <w:sz w:val="32"/>
          <w:szCs w:val="32"/>
          <w:lang w:val="zh-CN"/>
        </w:rPr>
        <w:t>没有民转刑命案，</w:t>
      </w:r>
      <w:r>
        <w:rPr>
          <w:rFonts w:ascii="仿宋" w:eastAsia="仿宋" w:hAnsi="仿宋" w:cs="仿宋" w:hint="eastAsia"/>
          <w:sz w:val="32"/>
          <w:szCs w:val="32"/>
        </w:rPr>
        <w:t>无因矛盾纠纷激化引发的群体性事件及信访案件</w:t>
      </w:r>
      <w:r>
        <w:rPr>
          <w:rFonts w:ascii="仿宋" w:eastAsia="仿宋" w:hAnsi="仿宋" w:cs="仿宋" w:hint="eastAsia"/>
          <w:sz w:val="32"/>
          <w:szCs w:val="32"/>
          <w:lang w:val="zh-CN"/>
        </w:rPr>
        <w:t>。</w:t>
      </w:r>
      <w:r>
        <w:rPr>
          <w:rFonts w:ascii="仿宋_GB2312" w:eastAsia="仿宋_GB2312" w:hAnsi="仿宋_GB2312" w:cs="仿宋_GB2312" w:hint="eastAsia"/>
          <w:sz w:val="32"/>
          <w:szCs w:val="32"/>
        </w:rPr>
        <w:t>积极开展街居干部的普法工作，组织全体街居干部进行了八五普法学习，并全部通过了八五普法考试。积极开展社区居民普法教育的活动，利用社区党员、干部培训、社区干部会议等，举办多场法制讲座，派发普法宣传资料，组织社区居民学习不同的法律法规，从而提高了社区居民的法制意识。</w:t>
      </w:r>
      <w:r>
        <w:rPr>
          <w:rFonts w:ascii="仿宋" w:eastAsia="仿宋" w:hAnsi="仿宋" w:cs="仿宋" w:hint="eastAsia"/>
          <w:sz w:val="32"/>
          <w:szCs w:val="32"/>
        </w:rPr>
        <w:t>扎实做好社矫人员调查评估、入矫宣告、入矫教育、日常监管、矫正解除每一个环节，社区服刑人员见面率达100%，街道现有5名社区服刑人员，其中普管级4人，严管级1人，全部落</w:t>
      </w:r>
      <w:r>
        <w:rPr>
          <w:rFonts w:ascii="仿宋" w:eastAsia="仿宋" w:hAnsi="仿宋" w:cs="仿宋" w:hint="eastAsia"/>
          <w:sz w:val="32"/>
          <w:szCs w:val="32"/>
        </w:rPr>
        <w:lastRenderedPageBreak/>
        <w:t>实监管措施，无脱管漏管现象。</w:t>
      </w:r>
    </w:p>
    <w:p w:rsidR="005150C1" w:rsidRDefault="005150C1" w:rsidP="005150C1">
      <w:pPr>
        <w:spacing w:line="560" w:lineRule="exact"/>
        <w:ind w:firstLineChars="200" w:firstLine="643"/>
        <w:outlineLvl w:val="0"/>
        <w:rPr>
          <w:rFonts w:ascii="仿宋_GB2312" w:eastAsia="仿宋_GB2312" w:hAnsi="仿宋_GB2312" w:cs="仿宋_GB2312"/>
          <w:sz w:val="32"/>
          <w:szCs w:val="32"/>
        </w:rPr>
      </w:pPr>
      <w:r>
        <w:rPr>
          <w:rFonts w:ascii="楷体" w:eastAsia="楷体" w:hAnsi="楷体" w:cs="楷体" w:hint="eastAsia"/>
          <w:b/>
          <w:color w:val="000000"/>
          <w:kern w:val="0"/>
          <w:sz w:val="32"/>
          <w:szCs w:val="32"/>
          <w:u w:color="000000"/>
        </w:rPr>
        <w:t>4.突出抓好民生保障，助力社会和谐。</w:t>
      </w:r>
      <w:r>
        <w:rPr>
          <w:rFonts w:ascii="仿宋" w:eastAsia="仿宋" w:hAnsi="仿宋" w:cs="仿宋" w:hint="eastAsia"/>
          <w:b/>
          <w:bCs/>
          <w:sz w:val="32"/>
          <w:szCs w:val="32"/>
        </w:rPr>
        <w:t>民政方面，</w:t>
      </w:r>
      <w:r>
        <w:rPr>
          <w:rFonts w:ascii="仿宋_GB2312" w:eastAsia="仿宋_GB2312" w:hint="eastAsia"/>
          <w:sz w:val="32"/>
          <w:szCs w:val="32"/>
        </w:rPr>
        <w:t>街道现有低保282户、430人，月发放资金17万多元，守住低保人群数量不减底线要求。“春风行动”268人，发放慰问资金18.76万元，</w:t>
      </w:r>
      <w:r>
        <w:rPr>
          <w:rFonts w:ascii="仿宋_GB2312" w:eastAsia="仿宋_GB2312" w:hAnsi="仿宋_GB2312" w:cs="仿宋_GB2312" w:hint="eastAsia"/>
          <w:color w:val="000000"/>
          <w:kern w:val="0"/>
          <w:sz w:val="32"/>
          <w:szCs w:val="32"/>
          <w:shd w:val="clear" w:color="090000" w:fill="FFFFFF"/>
        </w:rPr>
        <w:t>临时困难、医疗救助、高龄补贴共616人次，共计金额69万元。</w:t>
      </w:r>
      <w:r>
        <w:rPr>
          <w:rFonts w:ascii="仿宋_GB2312" w:eastAsia="仿宋_GB2312" w:hAnsi="仿宋_GB2312" w:cs="仿宋_GB2312" w:hint="eastAsia"/>
          <w:b/>
          <w:bCs/>
          <w:color w:val="000000"/>
          <w:kern w:val="0"/>
          <w:sz w:val="32"/>
          <w:szCs w:val="32"/>
          <w:shd w:val="clear" w:color="090000" w:fill="FFFFFF"/>
        </w:rPr>
        <w:t>社会保障方面，</w:t>
      </w:r>
      <w:r>
        <w:rPr>
          <w:rFonts w:ascii="仿宋_GB2312" w:eastAsia="仿宋_GB2312" w:hint="eastAsia"/>
          <w:sz w:val="32"/>
          <w:szCs w:val="32"/>
        </w:rPr>
        <w:t>城镇新增就业265人，湘易办注册2228人次，2023年度居民医保参保8013人，完成率99.57%，排名全区第二。</w:t>
      </w:r>
      <w:r>
        <w:rPr>
          <w:rFonts w:ascii="仿宋_GB2312" w:eastAsia="仿宋_GB2312" w:hAnsi="仿宋_GB2312" w:cs="仿宋_GB2312" w:hint="eastAsia"/>
          <w:b/>
          <w:bCs/>
          <w:color w:val="000000"/>
          <w:kern w:val="0"/>
          <w:sz w:val="32"/>
          <w:szCs w:val="32"/>
          <w:shd w:val="clear" w:color="090000" w:fill="FFFFFF"/>
        </w:rPr>
        <w:t>卫健方面，</w:t>
      </w:r>
      <w:r>
        <w:rPr>
          <w:rFonts w:ascii="仿宋_GB2312" w:eastAsia="仿宋_GB2312" w:hint="eastAsia"/>
          <w:sz w:val="32"/>
          <w:szCs w:val="32"/>
        </w:rPr>
        <w:t>全年新出生人口145人，死亡64人，计生一胎办证人数66人、二胎办证人数53人、三胎办证人数14人。发放失独家庭扶助36人，计划生育手术并发症扶助1人，独生子女伤残扶助19人，计划生育特殊家庭重病大病补贴6人，强化精神障碍对象管理，7名三级以上精神障碍患者均管控到位。积极开展爱卫宣传活动12次，配合社区医院</w:t>
      </w:r>
      <w:r>
        <w:rPr>
          <w:rFonts w:ascii="仿宋_GB2312" w:eastAsia="仿宋_GB2312"/>
          <w:sz w:val="32"/>
          <w:szCs w:val="32"/>
        </w:rPr>
        <w:t>开展健康知识讲座</w:t>
      </w:r>
      <w:r>
        <w:rPr>
          <w:rFonts w:ascii="仿宋_GB2312" w:eastAsia="仿宋_GB2312" w:hint="eastAsia"/>
          <w:sz w:val="32"/>
          <w:szCs w:val="32"/>
        </w:rPr>
        <w:t>12</w:t>
      </w:r>
      <w:r>
        <w:rPr>
          <w:rFonts w:ascii="仿宋_GB2312" w:eastAsia="仿宋_GB2312"/>
          <w:sz w:val="32"/>
          <w:szCs w:val="32"/>
        </w:rPr>
        <w:t>次、健康咨询宣传活动</w:t>
      </w:r>
      <w:r>
        <w:rPr>
          <w:rFonts w:ascii="仿宋_GB2312" w:eastAsia="仿宋_GB2312" w:hint="eastAsia"/>
          <w:sz w:val="32"/>
          <w:szCs w:val="32"/>
        </w:rPr>
        <w:t>9</w:t>
      </w:r>
      <w:r>
        <w:rPr>
          <w:rFonts w:ascii="仿宋_GB2312" w:eastAsia="仿宋_GB2312"/>
          <w:sz w:val="32"/>
          <w:szCs w:val="32"/>
        </w:rPr>
        <w:t>次，</w:t>
      </w:r>
      <w:r>
        <w:rPr>
          <w:rFonts w:ascii="仿宋_GB2312" w:eastAsia="仿宋_GB2312" w:hint="eastAsia"/>
          <w:sz w:val="32"/>
          <w:szCs w:val="32"/>
        </w:rPr>
        <w:t>参加讲座人次数500人次，发放各种宣教资料22000余份，</w:t>
      </w:r>
      <w:r>
        <w:rPr>
          <w:rFonts w:ascii="仿宋_GB2312" w:eastAsia="仿宋_GB2312"/>
          <w:sz w:val="32"/>
          <w:szCs w:val="32"/>
        </w:rPr>
        <w:t>累计服务</w:t>
      </w:r>
      <w:r>
        <w:rPr>
          <w:rFonts w:ascii="仿宋_GB2312" w:eastAsia="仿宋_GB2312" w:hint="eastAsia"/>
          <w:sz w:val="32"/>
          <w:szCs w:val="32"/>
        </w:rPr>
        <w:t>慢病、儿保、孕产妇、精神病等对象5000</w:t>
      </w:r>
      <w:r>
        <w:rPr>
          <w:rFonts w:ascii="仿宋_GB2312" w:eastAsia="仿宋_GB2312"/>
          <w:sz w:val="32"/>
          <w:szCs w:val="32"/>
        </w:rPr>
        <w:t>人</w:t>
      </w:r>
      <w:r>
        <w:rPr>
          <w:rFonts w:ascii="仿宋_GB2312" w:eastAsia="仿宋_GB2312" w:hint="eastAsia"/>
          <w:sz w:val="32"/>
          <w:szCs w:val="32"/>
        </w:rPr>
        <w:t>次，60岁及以上老年人</w:t>
      </w:r>
      <w:r>
        <w:rPr>
          <w:rFonts w:ascii="仿宋_GB2312" w:eastAsia="仿宋_GB2312"/>
          <w:sz w:val="32"/>
          <w:szCs w:val="32"/>
        </w:rPr>
        <w:t>免费</w:t>
      </w:r>
      <w:r>
        <w:rPr>
          <w:rFonts w:ascii="仿宋_GB2312" w:eastAsia="仿宋_GB2312" w:hint="eastAsia"/>
          <w:sz w:val="32"/>
          <w:szCs w:val="32"/>
        </w:rPr>
        <w:t>体检2300</w:t>
      </w:r>
      <w:r>
        <w:rPr>
          <w:rFonts w:ascii="仿宋_GB2312" w:eastAsia="仿宋_GB2312"/>
          <w:sz w:val="32"/>
          <w:szCs w:val="32"/>
        </w:rPr>
        <w:t>多人次</w:t>
      </w:r>
      <w:r>
        <w:rPr>
          <w:rFonts w:ascii="仿宋_GB2312" w:eastAsia="仿宋_GB2312" w:hint="eastAsia"/>
          <w:sz w:val="32"/>
          <w:szCs w:val="32"/>
        </w:rPr>
        <w:t>，大力开展春夏秋季灭鼠活动，共投放鼠药2千余斤，高分通过2023年国卫复审。</w:t>
      </w:r>
      <w:r>
        <w:rPr>
          <w:rFonts w:ascii="仿宋_GB2312" w:eastAsia="仿宋_GB2312" w:hint="eastAsia"/>
          <w:b/>
          <w:bCs/>
          <w:sz w:val="32"/>
          <w:szCs w:val="32"/>
        </w:rPr>
        <w:t>武装和退役军人事务方面，</w:t>
      </w:r>
      <w:r>
        <w:rPr>
          <w:rFonts w:ascii="仿宋_GB2312" w:eastAsia="仿宋_GB2312" w:hint="eastAsia"/>
          <w:sz w:val="32"/>
          <w:szCs w:val="32"/>
        </w:rPr>
        <w:t>加快推动“一站一部”建设，街道本级和五个社区均完成退役军人事务站建设，2023年度街道兵役登记率达98%，向部队输送5名优质兵员，其中大学毕业生4名、大学在校生1名。街道现有退役军人1925人，享受政策的各类重点优抚对象共73人，发放各项优抚抚恤金及生活补助款共262322元，</w:t>
      </w:r>
      <w:r>
        <w:rPr>
          <w:rFonts w:ascii="仿宋_GB2312" w:eastAsia="仿宋_GB2312" w:hint="eastAsia"/>
          <w:sz w:val="32"/>
          <w:szCs w:val="32"/>
        </w:rPr>
        <w:lastRenderedPageBreak/>
        <w:t>统计辖区内参加抗美援朝士兵并发放中国人民志愿军抗美援朝出国作战70周年纪念章11枚，上门悬挂光荣牌19个，悬挂率达100%。</w:t>
      </w:r>
      <w:r>
        <w:rPr>
          <w:rFonts w:ascii="仿宋_GB2312" w:eastAsia="仿宋_GB2312" w:hint="eastAsia"/>
          <w:b/>
          <w:bCs/>
          <w:sz w:val="32"/>
          <w:szCs w:val="32"/>
        </w:rPr>
        <w:t>人大政协工作方面，</w:t>
      </w:r>
      <w:r>
        <w:rPr>
          <w:rFonts w:ascii="仿宋_GB2312" w:eastAsia="仿宋_GB2312" w:hint="eastAsia"/>
          <w:sz w:val="32"/>
          <w:szCs w:val="32"/>
        </w:rPr>
        <w:t>按照“九有标准”在街道一楼建成人大代表联络站，大力</w:t>
      </w:r>
      <w:r>
        <w:rPr>
          <w:rFonts w:ascii="仿宋_GB2312" w:eastAsia="仿宋_GB2312" w:hAnsi="仿宋_GB2312" w:cs="仿宋_GB2312" w:hint="eastAsia"/>
          <w:sz w:val="32"/>
          <w:szCs w:val="32"/>
        </w:rPr>
        <w:t>推行“131”代表联系群众工作机制，让联络站成为人大代表联系群众、服务群众的为民基地，今年以来，各位代表共开展接待和走访活动87次。先后帮助协调解决信访问题3个，慰问军人及困难群众31人。切实发挥街道政协委员工作室作用，</w:t>
      </w:r>
      <w:r>
        <w:rPr>
          <w:rFonts w:ascii="仿宋_GB2312" w:eastAsia="仿宋_GB2312" w:hAnsi="仿宋_GB2312" w:cs="仿宋_GB2312"/>
          <w:sz w:val="32"/>
          <w:szCs w:val="32"/>
        </w:rPr>
        <w:t>全面履行政治协商、民主监督、参政议政职能，为促进</w:t>
      </w:r>
      <w:r>
        <w:rPr>
          <w:rFonts w:ascii="仿宋_GB2312" w:eastAsia="仿宋_GB2312" w:hAnsi="仿宋_GB2312" w:cs="仿宋_GB2312" w:hint="eastAsia"/>
          <w:sz w:val="32"/>
          <w:szCs w:val="32"/>
        </w:rPr>
        <w:t>街道</w:t>
      </w:r>
      <w:r>
        <w:rPr>
          <w:rFonts w:ascii="仿宋_GB2312" w:eastAsia="仿宋_GB2312" w:hAnsi="仿宋_GB2312" w:cs="仿宋_GB2312"/>
          <w:sz w:val="32"/>
          <w:szCs w:val="32"/>
        </w:rPr>
        <w:t>经济社会发展做出了积极努力</w:t>
      </w:r>
      <w:r>
        <w:rPr>
          <w:rFonts w:ascii="仿宋_GB2312" w:eastAsia="仿宋_GB2312" w:hAnsi="仿宋_GB2312" w:cs="仿宋_GB2312" w:hint="eastAsia"/>
          <w:sz w:val="32"/>
          <w:szCs w:val="32"/>
        </w:rPr>
        <w:t>，结合当前我市创建全国文明城市的需要，红旗街道委员工作室会同九井湾社区联合三晶眼科诊所，在九井湾社区便民服务中心为居民群众开展了眼健康义诊活动，协调促进相关单位解决大祥坪停车场中存在的消防通道积水、下水道井盖破损、以及油烟排放等关键问题，对街道辖区内的在建工地、酒店餐馆的油烟排放、老旧小区的环境卫生、市委大院的池塘管护等作为开展改善生态环境专项民主监督重点。</w:t>
      </w:r>
    </w:p>
    <w:p w:rsidR="005150C1" w:rsidRDefault="005150C1" w:rsidP="005150C1">
      <w:pPr>
        <w:spacing w:line="560" w:lineRule="exact"/>
        <w:ind w:firstLineChars="196" w:firstLine="630"/>
        <w:outlineLvl w:val="0"/>
        <w:rPr>
          <w:rFonts w:ascii="楷体" w:eastAsia="楷体" w:hAnsi="楷体"/>
          <w:color w:val="000000"/>
          <w:sz w:val="32"/>
          <w:szCs w:val="32"/>
        </w:rPr>
      </w:pPr>
      <w:r>
        <w:rPr>
          <w:rFonts w:ascii="楷体" w:eastAsia="楷体" w:hAnsi="楷体" w:cs="楷体" w:hint="eastAsia"/>
          <w:b/>
          <w:color w:val="000000"/>
          <w:kern w:val="0"/>
          <w:sz w:val="32"/>
          <w:szCs w:val="32"/>
          <w:u w:color="000000"/>
        </w:rPr>
        <w:t>5.突出抓好作风建设，强化执纪亮剑。</w:t>
      </w:r>
      <w:r>
        <w:rPr>
          <w:rFonts w:ascii="仿宋_GB2312" w:eastAsia="仿宋_GB2312" w:hint="eastAsia"/>
          <w:b/>
          <w:bCs/>
          <w:sz w:val="32"/>
          <w:szCs w:val="32"/>
        </w:rPr>
        <w:t>一是狠抓作风建设。</w:t>
      </w:r>
      <w:r>
        <w:rPr>
          <w:rFonts w:ascii="仿宋" w:eastAsia="仿宋" w:hAnsi="仿宋" w:cs="仿宋" w:hint="eastAsia"/>
          <w:color w:val="000000"/>
          <w:sz w:val="32"/>
          <w:szCs w:val="32"/>
        </w:rPr>
        <w:t>结合街道的工作实际制定了《大祥区红旗街道“明方向、立规矩、正风气、强免疫”干部队伍作风建设专项活动方案》，</w:t>
      </w:r>
      <w:r>
        <w:rPr>
          <w:rFonts w:ascii="仿宋_GB2312" w:eastAsia="仿宋_GB2312" w:hAnsi="仿宋_GB2312" w:cs="仿宋_GB2312" w:hint="eastAsia"/>
          <w:sz w:val="32"/>
          <w:szCs w:val="32"/>
        </w:rPr>
        <w:t>坚持“查”与“改”贯通、“惩”与“治”并重</w:t>
      </w:r>
      <w:r>
        <w:rPr>
          <w:rFonts w:ascii="仿宋" w:eastAsia="仿宋" w:hAnsi="仿宋" w:cs="仿宋" w:hint="eastAsia"/>
          <w:color w:val="000000"/>
          <w:sz w:val="32"/>
          <w:szCs w:val="32"/>
        </w:rPr>
        <w:t>，做到谈心谈话全覆盖，开展作风纪律督查30次，印发督查通报9期，通报批评44人次，在全体街居干部中形成高压态势；加强日常监督工作，对发现的问题苗头立即进行口头约谈60人</w:t>
      </w:r>
      <w:r>
        <w:rPr>
          <w:rFonts w:ascii="仿宋" w:eastAsia="仿宋" w:hAnsi="仿宋" w:cs="仿宋" w:hint="eastAsia"/>
          <w:color w:val="000000"/>
          <w:sz w:val="32"/>
          <w:szCs w:val="32"/>
        </w:rPr>
        <w:lastRenderedPageBreak/>
        <w:t>次，提醒谈话4人次，批评教育7人次，诫勉谈话4人，让“红红脸、出出汗” 成为常态，将问题消除在萌芽状态。</w:t>
      </w:r>
      <w:r>
        <w:rPr>
          <w:rFonts w:ascii="仿宋_GB2312" w:eastAsia="仿宋_GB2312" w:hint="eastAsia"/>
          <w:b/>
          <w:bCs/>
          <w:sz w:val="32"/>
          <w:szCs w:val="32"/>
        </w:rPr>
        <w:t>二是深入推进纪检信访工作。</w:t>
      </w:r>
      <w:r>
        <w:rPr>
          <w:rFonts w:ascii="仿宋" w:eastAsia="仿宋" w:hAnsi="仿宋" w:cs="仿宋" w:hint="eastAsia"/>
          <w:sz w:val="32"/>
          <w:szCs w:val="32"/>
        </w:rPr>
        <w:t>持续深入开展“带着板凳进村”接访活动，推动解决群众反映强烈的热点难点问题</w:t>
      </w:r>
      <w:r>
        <w:rPr>
          <w:rFonts w:ascii="仿宋" w:eastAsia="仿宋" w:hAnsi="仿宋" w:cs="仿宋" w:hint="eastAsia"/>
          <w:color w:val="000000"/>
          <w:sz w:val="32"/>
          <w:szCs w:val="32"/>
        </w:rPr>
        <w:t>。今年，我街道共进行“带着板凳进村”活动21次，接访群众91人次，共收到业务外的问题14件，息访息诉14件，其中为群众解答政策5件，化解群众矛盾3件，解决群众困难6件，无业务内信访问题。2023年共收到信访举报1件，已办结2件（含办结2022年信访举报1件）。</w:t>
      </w:r>
      <w:r>
        <w:rPr>
          <w:rFonts w:ascii="仿宋_GB2312" w:eastAsia="仿宋_GB2312" w:hint="eastAsia"/>
          <w:b/>
          <w:bCs/>
          <w:sz w:val="32"/>
          <w:szCs w:val="32"/>
        </w:rPr>
        <w:t>三是强化案件查办力度。</w:t>
      </w:r>
      <w:r>
        <w:rPr>
          <w:rFonts w:ascii="仿宋" w:eastAsia="仿宋" w:hAnsi="仿宋" w:cs="仿宋" w:hint="eastAsia"/>
          <w:sz w:val="32"/>
          <w:szCs w:val="32"/>
        </w:rPr>
        <w:t>开展党纪政纪（务）处分决定执行情况专项检查、规范问题线索管理，加大案件查办力度。</w:t>
      </w:r>
      <w:r>
        <w:rPr>
          <w:rFonts w:ascii="仿宋" w:eastAsia="仿宋" w:hAnsi="仿宋" w:cs="仿宋" w:hint="eastAsia"/>
          <w:color w:val="000000"/>
          <w:sz w:val="32"/>
          <w:szCs w:val="32"/>
        </w:rPr>
        <w:t>2023年共收到问题线索3件，2022年未结问题线索2件，合计5件问题线索。今年办结2件，立案2人，其中党内严重警告处分1人，降低岗位等级1人。</w:t>
      </w:r>
      <w:r>
        <w:rPr>
          <w:rFonts w:ascii="仿宋_GB2312" w:eastAsia="仿宋_GB2312" w:hint="eastAsia"/>
          <w:b/>
          <w:bCs/>
          <w:sz w:val="32"/>
          <w:szCs w:val="32"/>
        </w:rPr>
        <w:t>四是深化突出问题专项监督。</w:t>
      </w:r>
      <w:r>
        <w:rPr>
          <w:rFonts w:ascii="仿宋" w:eastAsia="仿宋" w:hAnsi="仿宋" w:cs="仿宋" w:hint="eastAsia"/>
          <w:color w:val="000000"/>
          <w:sz w:val="32"/>
          <w:szCs w:val="32"/>
        </w:rPr>
        <w:t>根据区纪委各类专项行动部署要求，开展统计造假、自建房安全隐患问题、养老领域突出问题、农村集体“三资”管理突出问题治理、惠民惠农财政补贴资金“一卡通”问题等专项督查，督促职能部门履职尽责，积极开展纠治“四风”突出问题等清查工作，提醒街居干部节假日期间过好“廉关”。通过落实第一议题制度、学习典型案例通报、常态化开展谈心谈话等形式做深做细日常监督。</w:t>
      </w:r>
      <w:r>
        <w:rPr>
          <w:rFonts w:ascii="仿宋_GB2312" w:eastAsia="仿宋_GB2312" w:hint="eastAsia"/>
          <w:b/>
          <w:bCs/>
          <w:sz w:val="32"/>
          <w:szCs w:val="32"/>
        </w:rPr>
        <w:t>五是扎实开展纪检监察干部队伍教育整顿。</w:t>
      </w:r>
      <w:r>
        <w:rPr>
          <w:rFonts w:ascii="仿宋" w:eastAsia="仿宋" w:hAnsi="仿宋" w:cs="仿宋" w:hint="eastAsia"/>
          <w:sz w:val="32"/>
          <w:szCs w:val="32"/>
        </w:rPr>
        <w:t>在区纪委和街道党工委的领导下，按照区纪委关于纪检监察干部队伍教育整顿的统一部署，研究出台了《红旗街道开展纪检监察干部队伍教育整顿实施方案》，要求纪工委全体人员</w:t>
      </w:r>
      <w:r>
        <w:rPr>
          <w:rFonts w:ascii="仿宋" w:eastAsia="仿宋" w:hAnsi="仿宋" w:cs="仿宋" w:hint="eastAsia"/>
          <w:sz w:val="32"/>
          <w:szCs w:val="32"/>
        </w:rPr>
        <w:lastRenderedPageBreak/>
        <w:t>严格按照上级的要求开展工作，确保在思想政治、纪律作风、管理监督、履职本领上有大提升，锻造忠诚干净担当、敢于善于斗争的纪检监察铁军。</w:t>
      </w:r>
    </w:p>
    <w:p w:rsidR="0071022D" w:rsidRPr="005150C1" w:rsidRDefault="0071022D"/>
    <w:sectPr w:rsidR="0071022D" w:rsidRPr="00515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22D" w:rsidRDefault="0071022D" w:rsidP="005150C1">
      <w:r>
        <w:separator/>
      </w:r>
    </w:p>
  </w:endnote>
  <w:endnote w:type="continuationSeparator" w:id="1">
    <w:p w:rsidR="0071022D" w:rsidRDefault="0071022D" w:rsidP="00515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22D" w:rsidRDefault="0071022D" w:rsidP="005150C1">
      <w:r>
        <w:separator/>
      </w:r>
    </w:p>
  </w:footnote>
  <w:footnote w:type="continuationSeparator" w:id="1">
    <w:p w:rsidR="0071022D" w:rsidRDefault="0071022D" w:rsidP="00515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0C1"/>
    <w:rsid w:val="005150C1"/>
    <w:rsid w:val="00710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C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50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50C1"/>
    <w:rPr>
      <w:sz w:val="18"/>
      <w:szCs w:val="18"/>
    </w:rPr>
  </w:style>
  <w:style w:type="paragraph" w:styleId="a4">
    <w:name w:val="footer"/>
    <w:basedOn w:val="a"/>
    <w:link w:val="Char0"/>
    <w:uiPriority w:val="99"/>
    <w:semiHidden/>
    <w:unhideWhenUsed/>
    <w:rsid w:val="005150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50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759</Words>
  <Characters>4327</Characters>
  <Application>Microsoft Office Word</Application>
  <DocSecurity>0</DocSecurity>
  <Lines>36</Lines>
  <Paragraphs>10</Paragraphs>
  <ScaleCrop>false</ScaleCrop>
  <Company>P R C</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2024-10-15T07:36:00Z</dcterms:created>
  <dcterms:modified xsi:type="dcterms:W3CDTF">2024-10-15T07:45:00Z</dcterms:modified>
</cp:coreProperties>
</file>