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jc w:val="left"/>
        <w:rPr>
          <w:rFonts w:hint="eastAsia" w:ascii="宋体" w:hAnsi="宋体" w:eastAsia="宋体" w:cs="宋体"/>
          <w:bCs/>
          <w:sz w:val="21"/>
          <w:szCs w:val="21"/>
          <w:shd w:val="clear" w:color="auto" w:fill="FFFFFF"/>
        </w:rPr>
      </w:pPr>
    </w:p>
    <w:p>
      <w:pPr>
        <w:widowControl/>
        <w:jc w:val="left"/>
        <w:rPr>
          <w:rFonts w:hint="eastAsia" w:ascii="宋体" w:hAnsi="宋体" w:eastAsia="宋体" w:cs="宋体"/>
          <w:bCs/>
          <w:sz w:val="21"/>
          <w:szCs w:val="21"/>
          <w:shd w:val="clear" w:color="auto" w:fill="FFFFFF"/>
        </w:rPr>
      </w:pPr>
      <w:r>
        <w:rPr>
          <w:rFonts w:hint="eastAsia" w:ascii="宋体" w:hAnsi="宋体" w:eastAsia="宋体" w:cs="宋体"/>
          <w:bCs/>
          <w:sz w:val="21"/>
          <w:szCs w:val="21"/>
          <w:shd w:val="clear" w:color="auto" w:fill="FFFFFF"/>
        </w:rPr>
        <w:t>附件</w:t>
      </w:r>
    </w:p>
    <w:p>
      <w:pPr>
        <w:pStyle w:val="6"/>
        <w:spacing w:before="0" w:beforeAutospacing="0" w:after="0" w:afterAutospacing="0" w:line="660" w:lineRule="exact"/>
        <w:jc w:val="center"/>
        <w:rPr>
          <w:rFonts w:hint="eastAsia" w:ascii="宋体" w:hAnsi="宋体" w:eastAsia="宋体" w:cs="宋体"/>
          <w:b/>
          <w:bCs w:val="0"/>
          <w:sz w:val="28"/>
          <w:szCs w:val="28"/>
        </w:rPr>
      </w:pPr>
      <w:r>
        <w:rPr>
          <w:rFonts w:hint="eastAsia" w:ascii="宋体" w:hAnsi="宋体" w:eastAsia="宋体" w:cs="宋体"/>
          <w:b/>
          <w:bCs w:val="0"/>
          <w:sz w:val="28"/>
          <w:szCs w:val="28"/>
          <w:shd w:val="clear" w:color="auto" w:fill="FFFFFF"/>
        </w:rPr>
        <w:t>政府网站工作年度报表</w:t>
      </w:r>
    </w:p>
    <w:p>
      <w:pPr>
        <w:pStyle w:val="6"/>
        <w:spacing w:before="0" w:beforeAutospacing="0" w:after="0" w:afterAutospacing="0" w:line="660" w:lineRule="exact"/>
        <w:jc w:val="center"/>
        <w:rPr>
          <w:rFonts w:hint="eastAsia" w:ascii="宋体" w:hAnsi="宋体" w:eastAsia="宋体" w:cs="宋体"/>
          <w:color w:val="333333"/>
          <w:sz w:val="21"/>
          <w:szCs w:val="21"/>
          <w:shd w:val="clear" w:color="auto" w:fill="FFFFFF"/>
        </w:rPr>
      </w:pPr>
      <w:r>
        <w:rPr>
          <w:rFonts w:hint="eastAsia" w:ascii="宋体" w:hAnsi="宋体" w:eastAsia="宋体" w:cs="宋体"/>
          <w:color w:val="333333"/>
          <w:sz w:val="21"/>
          <w:szCs w:val="21"/>
          <w:shd w:val="clear" w:color="auto" w:fill="FFFFFF"/>
        </w:rPr>
        <w:t>（</w:t>
      </w:r>
      <w:r>
        <w:rPr>
          <w:rFonts w:hint="eastAsia" w:ascii="宋体" w:hAnsi="宋体" w:eastAsia="宋体" w:cs="宋体"/>
          <w:color w:val="333333"/>
          <w:sz w:val="21"/>
          <w:szCs w:val="21"/>
          <w:shd w:val="clear" w:color="auto" w:fill="FFFFFF"/>
          <w:lang w:val="en-US" w:eastAsia="zh-CN"/>
        </w:rPr>
        <w:t>20</w:t>
      </w:r>
      <w:r>
        <w:rPr>
          <w:rFonts w:hint="eastAsia" w:cs="宋体"/>
          <w:color w:val="333333"/>
          <w:sz w:val="21"/>
          <w:szCs w:val="21"/>
          <w:shd w:val="clear" w:color="auto" w:fill="FFFFFF"/>
          <w:lang w:val="en-US" w:eastAsia="zh-CN"/>
        </w:rPr>
        <w:t>20</w:t>
      </w:r>
      <w:r>
        <w:rPr>
          <w:rFonts w:hint="eastAsia" w:ascii="宋体" w:hAnsi="宋体" w:eastAsia="宋体" w:cs="宋体"/>
          <w:color w:val="333333"/>
          <w:sz w:val="21"/>
          <w:szCs w:val="21"/>
          <w:shd w:val="clear" w:color="auto" w:fill="FFFFFF"/>
        </w:rPr>
        <w:t>年度）</w:t>
      </w:r>
    </w:p>
    <w:p>
      <w:pPr>
        <w:pStyle w:val="6"/>
        <w:spacing w:before="0" w:beforeAutospacing="0" w:after="0" w:afterAutospacing="0"/>
        <w:rPr>
          <w:rFonts w:hint="default" w:ascii="宋体" w:hAnsi="宋体" w:eastAsia="宋体" w:cs="宋体"/>
          <w:color w:val="333333"/>
          <w:sz w:val="21"/>
          <w:szCs w:val="21"/>
          <w:lang w:val="en-US" w:eastAsia="zh-CN"/>
        </w:rPr>
      </w:pPr>
      <w:r>
        <w:rPr>
          <w:rFonts w:hint="eastAsia" w:ascii="宋体" w:hAnsi="宋体" w:eastAsia="宋体" w:cs="宋体"/>
          <w:color w:val="333333"/>
          <w:sz w:val="21"/>
          <w:szCs w:val="21"/>
          <w:shd w:val="clear" w:color="auto" w:fill="FFFFFF"/>
        </w:rPr>
        <w:t>填报单位</w:t>
      </w:r>
      <w:r>
        <w:rPr>
          <w:rFonts w:hint="eastAsia" w:ascii="宋体" w:hAnsi="宋体" w:eastAsia="宋体" w:cs="宋体"/>
          <w:color w:val="333333"/>
          <w:sz w:val="21"/>
          <w:szCs w:val="21"/>
          <w:shd w:val="clear" w:color="auto" w:fill="FFFFFF"/>
          <w:lang w:eastAsia="zh-CN"/>
        </w:rPr>
        <w:t>：洞口县</w:t>
      </w:r>
      <w:r>
        <w:rPr>
          <w:rFonts w:hint="eastAsia" w:cs="宋体"/>
          <w:color w:val="333333"/>
          <w:sz w:val="21"/>
          <w:szCs w:val="21"/>
          <w:shd w:val="clear" w:color="auto" w:fill="FFFFFF"/>
          <w:lang w:val="en-US" w:eastAsia="zh-CN"/>
        </w:rPr>
        <w:t>政务服务中心</w:t>
      </w:r>
    </w:p>
    <w:tbl>
      <w:tblPr>
        <w:tblStyle w:val="7"/>
        <w:tblW w:w="9076" w:type="dxa"/>
        <w:jc w:val="center"/>
        <w:tblBorders>
          <w:top w:val="none" w:color="auto" w:sz="6" w:space="0"/>
          <w:left w:val="none" w:color="auto" w:sz="6" w:space="0"/>
          <w:bottom w:val="none" w:color="auto" w:sz="6" w:space="0"/>
          <w:right w:val="none" w:color="auto" w:sz="6" w:space="0"/>
          <w:insideH w:val="outset" w:color="auto" w:sz="6" w:space="0"/>
          <w:insideV w:val="outset" w:color="auto" w:sz="6" w:space="0"/>
        </w:tblBorders>
        <w:tblLayout w:type="fixed"/>
        <w:tblCellMar>
          <w:top w:w="0" w:type="dxa"/>
          <w:left w:w="0" w:type="dxa"/>
          <w:bottom w:w="0" w:type="dxa"/>
          <w:right w:w="0" w:type="dxa"/>
        </w:tblCellMar>
      </w:tblPr>
      <w:tblGrid>
        <w:gridCol w:w="2039"/>
        <w:gridCol w:w="2497"/>
        <w:gridCol w:w="2608"/>
        <w:gridCol w:w="1932"/>
      </w:tblGrid>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网站名称</w:t>
            </w:r>
          </w:p>
        </w:tc>
        <w:tc>
          <w:tcPr>
            <w:tcW w:w="7037" w:type="dxa"/>
            <w:gridSpan w:val="3"/>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洞口县人民政府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首页网址</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fldChar w:fldCharType="begin"/>
            </w:r>
            <w:r>
              <w:rPr>
                <w:rFonts w:hint="eastAsia" w:ascii="宋体" w:hAnsi="宋体" w:eastAsia="宋体" w:cs="宋体"/>
                <w:sz w:val="21"/>
                <w:szCs w:val="21"/>
                <w:lang w:val="en-US" w:eastAsia="zh-CN"/>
              </w:rPr>
              <w:instrText xml:space="preserve"> HYPERLINK "http://www.dongkou.gov.cn" </w:instrText>
            </w:r>
            <w:r>
              <w:rPr>
                <w:rFonts w:hint="eastAsia" w:ascii="宋体" w:hAnsi="宋体" w:eastAsia="宋体" w:cs="宋体"/>
                <w:sz w:val="21"/>
                <w:szCs w:val="21"/>
                <w:lang w:val="en-US" w:eastAsia="zh-CN"/>
              </w:rPr>
              <w:fldChar w:fldCharType="separate"/>
            </w:r>
            <w:r>
              <w:rPr>
                <w:rStyle w:val="9"/>
                <w:rFonts w:hint="eastAsia" w:ascii="宋体" w:hAnsi="宋体" w:eastAsia="宋体" w:cs="宋体"/>
                <w:sz w:val="21"/>
                <w:szCs w:val="21"/>
                <w:lang w:val="en-US" w:eastAsia="zh-CN"/>
              </w:rPr>
              <w:t>www.dongkou.gov.cn</w:t>
            </w:r>
            <w:r>
              <w:rPr>
                <w:rFonts w:hint="eastAsia" w:ascii="宋体" w:hAnsi="宋体" w:eastAsia="宋体" w:cs="宋体"/>
                <w:sz w:val="21"/>
                <w:szCs w:val="21"/>
                <w:lang w:val="en-US" w:eastAsia="zh-CN"/>
              </w:rPr>
              <w:fldChar w:fldCharType="end"/>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主办单位</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洞口县人民政府</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网站类型</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政府门户网站　　　□部门网站　　　□专项网站</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政府网站标识码</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4305250009</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shd w:val="clear" w:color="FFFFFF" w:fill="D9D9D9"/>
              </w:rPr>
            </w:pPr>
            <w:r>
              <w:rPr>
                <w:rFonts w:hint="eastAsia" w:ascii="宋体" w:hAnsi="宋体" w:eastAsia="宋体" w:cs="宋体"/>
                <w:sz w:val="21"/>
                <w:szCs w:val="21"/>
                <w:shd w:val="clear" w:color="FFFFFF" w:fill="auto"/>
              </w:rPr>
              <w:t>ICP备案号</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shd w:val="clear" w:color="FFFFFF" w:fill="D9D9D9"/>
                <w:lang w:val="en-US" w:eastAsia="zh-CN"/>
              </w:rPr>
            </w:pPr>
            <w:r>
              <w:rPr>
                <w:rFonts w:hint="eastAsia" w:ascii="宋体" w:hAnsi="宋体" w:eastAsia="宋体" w:cs="宋体"/>
                <w:sz w:val="21"/>
                <w:szCs w:val="21"/>
                <w:shd w:val="clear" w:color="FFFFFF" w:fill="D9D9D9"/>
                <w:lang w:val="en-US" w:eastAsia="zh-CN"/>
              </w:rPr>
              <w:t>湘ICP备09023995</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公安机关备案号</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43052502000024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独立用户访问总量（单位：个）</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 xml:space="preserve"> 473604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网站总访问量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（单位：次）</w:t>
            </w:r>
          </w:p>
        </w:tc>
        <w:tc>
          <w:tcPr>
            <w:tcW w:w="7037" w:type="dxa"/>
            <w:gridSpan w:val="3"/>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eastAsia="zh-CN"/>
              </w:rPr>
            </w:pPr>
            <w:r>
              <w:rPr>
                <w:rFonts w:hint="eastAsia" w:cs="宋体"/>
                <w:sz w:val="21"/>
                <w:szCs w:val="21"/>
                <w:lang w:val="en-US" w:eastAsia="zh-CN"/>
              </w:rPr>
              <w:t>1227183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信息发布</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总数</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19358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6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概况类信息更新量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237</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0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政务动态信息更新量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cs="宋体"/>
                <w:sz w:val="21"/>
                <w:szCs w:val="21"/>
                <w:lang w:val="en-US" w:eastAsia="zh-CN"/>
              </w:rPr>
              <w:t>3120</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7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信息公开目录信息更新量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ind w:firstLine="1890" w:firstLineChars="900"/>
              <w:jc w:val="both"/>
              <w:rPr>
                <w:rFonts w:hint="default" w:ascii="宋体" w:hAnsi="宋体" w:eastAsia="宋体" w:cs="宋体"/>
                <w:sz w:val="21"/>
                <w:szCs w:val="21"/>
                <w:lang w:val="en-US" w:eastAsia="zh-CN"/>
              </w:rPr>
            </w:pPr>
            <w:r>
              <w:rPr>
                <w:rFonts w:hint="eastAsia" w:cs="宋体"/>
                <w:sz w:val="21"/>
                <w:szCs w:val="21"/>
                <w:lang w:val="en-US" w:eastAsia="zh-CN"/>
              </w:rPr>
              <w:t>6001</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专栏专题</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维护数量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8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新开设数量</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cs="宋体"/>
                <w:sz w:val="21"/>
                <w:szCs w:val="21"/>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79" w:hRule="exact"/>
          <w:jc w:val="center"/>
        </w:trPr>
        <w:tc>
          <w:tcPr>
            <w:tcW w:w="2039" w:type="dxa"/>
            <w:vMerge w:val="restart"/>
            <w:tcBorders>
              <w:top w:val="nil"/>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解读回应</w:t>
            </w: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解读信息发布</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总数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39</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3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解读材料数量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38</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解读产品数量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媒体评论文章数量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（单位：篇）</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1</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24" w:hRule="exact"/>
          <w:jc w:val="center"/>
        </w:trPr>
        <w:tc>
          <w:tcPr>
            <w:tcW w:w="2039" w:type="dxa"/>
            <w:vMerge w:val="continue"/>
            <w:tcBorders>
              <w:top w:val="nil"/>
              <w:left w:val="single" w:color="000000" w:sz="8" w:space="0"/>
              <w:bottom w:val="single" w:color="auto" w:sz="4"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回应公众关注热点或</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重大舆情数量（单位：次）</w:t>
            </w:r>
          </w:p>
        </w:tc>
        <w:tc>
          <w:tcPr>
            <w:tcW w:w="4540" w:type="dxa"/>
            <w:gridSpan w:val="2"/>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cs="宋体"/>
                <w:sz w:val="21"/>
                <w:szCs w:val="21"/>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restart"/>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办事服务</w:t>
            </w:r>
          </w:p>
          <w:p>
            <w:pPr>
              <w:pStyle w:val="6"/>
              <w:spacing w:before="0" w:beforeAutospacing="0" w:after="0" w:afterAutospacing="0"/>
              <w:jc w:val="both"/>
              <w:rPr>
                <w:rFonts w:hint="eastAsia" w:ascii="宋体" w:hAnsi="宋体" w:eastAsia="宋体" w:cs="宋体"/>
                <w:sz w:val="21"/>
                <w:szCs w:val="21"/>
              </w:rPr>
            </w:pPr>
          </w:p>
        </w:tc>
        <w:tc>
          <w:tcPr>
            <w:tcW w:w="2497" w:type="dxa"/>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是否发布服务事项目录</w:t>
            </w:r>
          </w:p>
        </w:tc>
        <w:tc>
          <w:tcPr>
            <w:tcW w:w="4540"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2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注册用户数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cs="宋体"/>
                <w:color w:val="auto"/>
                <w:sz w:val="21"/>
                <w:szCs w:val="21"/>
                <w:lang w:val="en-US" w:eastAsia="zh-CN"/>
              </w:rPr>
              <w:t>20192</w:t>
            </w:r>
            <w:r>
              <w:rPr>
                <w:rFonts w:hint="eastAsia" w:ascii="宋体" w:hAnsi="宋体" w:eastAsia="宋体" w:cs="宋体"/>
                <w:color w:val="auto"/>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政务服务事项数量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（单位：项）</w:t>
            </w:r>
          </w:p>
        </w:tc>
        <w:tc>
          <w:tcPr>
            <w:tcW w:w="4540" w:type="dxa"/>
            <w:gridSpan w:val="2"/>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rPr>
                <w:rFonts w:hint="default" w:ascii="宋体" w:hAnsi="宋体" w:eastAsia="宋体" w:cs="宋体"/>
                <w:sz w:val="21"/>
                <w:szCs w:val="21"/>
                <w:lang w:val="en-US" w:eastAsia="zh-CN"/>
              </w:rPr>
            </w:pPr>
            <w:r>
              <w:rPr>
                <w:rFonts w:hint="eastAsia" w:ascii="宋体" w:hAnsi="宋体" w:eastAsia="宋体" w:cs="宋体"/>
                <w:sz w:val="21"/>
                <w:szCs w:val="21"/>
              </w:rPr>
              <w:t> </w:t>
            </w:r>
            <w:r>
              <w:rPr>
                <w:rFonts w:hint="eastAsia" w:cs="宋体"/>
                <w:sz w:val="21"/>
                <w:szCs w:val="21"/>
                <w:lang w:val="en-US" w:eastAsia="zh-CN"/>
              </w:rPr>
              <w:t>4598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可全程在线办理政务服务事项数量（单位：项）</w:t>
            </w:r>
          </w:p>
        </w:tc>
        <w:tc>
          <w:tcPr>
            <w:tcW w:w="4540" w:type="dxa"/>
            <w:gridSpan w:val="2"/>
            <w:tcBorders>
              <w:top w:val="nil"/>
              <w:left w:val="nil"/>
              <w:bottom w:val="single" w:color="000000" w:sz="8" w:space="0"/>
              <w:right w:val="single" w:color="000000" w:sz="8" w:space="0"/>
            </w:tcBorders>
            <w:tcMar>
              <w:left w:w="108" w:type="dxa"/>
              <w:right w:w="108" w:type="dxa"/>
            </w:tcMar>
          </w:tcPr>
          <w:p>
            <w:pPr>
              <w:pStyle w:val="6"/>
              <w:spacing w:before="0" w:beforeAutospacing="0" w:after="0" w:afterAutospacing="0"/>
              <w:rPr>
                <w:rFonts w:hint="default" w:ascii="宋体" w:hAnsi="宋体" w:eastAsia="宋体" w:cs="宋体"/>
                <w:sz w:val="21"/>
                <w:szCs w:val="21"/>
                <w:lang w:val="en-US" w:eastAsia="zh-CN"/>
              </w:rPr>
            </w:pPr>
            <w:r>
              <w:rPr>
                <w:rFonts w:hint="eastAsia" w:ascii="宋体" w:hAnsi="宋体" w:eastAsia="宋体" w:cs="宋体"/>
                <w:sz w:val="21"/>
                <w:szCs w:val="21"/>
              </w:rPr>
              <w:t> </w:t>
            </w:r>
            <w:r>
              <w:rPr>
                <w:rFonts w:hint="eastAsia" w:cs="宋体"/>
                <w:sz w:val="21"/>
                <w:szCs w:val="21"/>
                <w:lang w:val="en-US" w:eastAsia="zh-CN"/>
              </w:rPr>
              <w:t>4123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办件量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（单位：件）</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总数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92816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5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自然人办件量</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eastAsia="zh-CN"/>
              </w:rPr>
            </w:pPr>
            <w:r>
              <w:rPr>
                <w:rFonts w:hint="eastAsia" w:cs="宋体"/>
                <w:sz w:val="21"/>
                <w:szCs w:val="21"/>
                <w:lang w:val="en-US" w:eastAsia="zh-CN"/>
              </w:rPr>
              <w:t>21650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1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法人办件量</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3134</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94" w:hRule="exact"/>
          <w:jc w:val="center"/>
        </w:trPr>
        <w:tc>
          <w:tcPr>
            <w:tcW w:w="2039" w:type="dxa"/>
            <w:vMerge w:val="restart"/>
            <w:tcBorders>
              <w:top w:val="single" w:color="000000" w:sz="8" w:space="0"/>
              <w:left w:val="single" w:color="000000" w:sz="8" w:space="0"/>
              <w:bottom w:val="nil"/>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互动交流</w:t>
            </w:r>
          </w:p>
        </w:tc>
        <w:tc>
          <w:tcPr>
            <w:tcW w:w="2497"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是否使用统一平台</w:t>
            </w:r>
          </w:p>
        </w:tc>
        <w:tc>
          <w:tcPr>
            <w:tcW w:w="4540" w:type="dxa"/>
            <w:gridSpan w:val="2"/>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04" w:hRule="exact"/>
          <w:jc w:val="center"/>
        </w:trPr>
        <w:tc>
          <w:tcPr>
            <w:tcW w:w="2039" w:type="dxa"/>
            <w:vMerge w:val="continue"/>
            <w:tcBorders>
              <w:top w:val="nil"/>
              <w:left w:val="single" w:color="000000" w:sz="8" w:space="0"/>
              <w:bottom w:val="nil"/>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留言办理</w:t>
            </w:r>
          </w:p>
        </w:tc>
        <w:tc>
          <w:tcPr>
            <w:tcW w:w="260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收到留言数量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color w:val="auto"/>
                <w:sz w:val="21"/>
                <w:szCs w:val="21"/>
                <w:lang w:val="en-US" w:eastAsia="zh-CN"/>
              </w:rPr>
              <w:t>526</w:t>
            </w:r>
            <w:r>
              <w:rPr>
                <w:rFonts w:hint="eastAsia" w:ascii="宋体" w:hAnsi="宋体" w:eastAsia="宋体" w:cs="宋体"/>
                <w:color w:val="auto"/>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9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办结留言数量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497</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single" w:color="000000" w:sz="8" w:space="0"/>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平均办理时间</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（单位：天）</w:t>
            </w:r>
          </w:p>
        </w:tc>
        <w:tc>
          <w:tcPr>
            <w:tcW w:w="1932" w:type="dxa"/>
            <w:tcBorders>
              <w:top w:val="single" w:color="000000" w:sz="8"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5</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公开答复数量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52</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征集调查</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征集调查期数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收到意见数量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cs="宋体"/>
                <w:sz w:val="21"/>
                <w:szCs w:val="21"/>
                <w:lang w:val="en-US" w:eastAsia="zh-CN"/>
              </w:rPr>
              <w:t>6</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公布调查结果期数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6</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在线访谈</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访谈期数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（单位：期）</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网民留言数量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val="en-US" w:eastAsia="zh-CN"/>
              </w:rPr>
              <w:t>0</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81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答复网民提问数量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rPr>
              <w:t> </w:t>
            </w: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74" w:hRule="exact"/>
          <w:jc w:val="center"/>
        </w:trPr>
        <w:tc>
          <w:tcPr>
            <w:tcW w:w="2039" w:type="dxa"/>
            <w:vMerge w:val="continue"/>
            <w:tcBorders>
              <w:top w:val="nil"/>
              <w:left w:val="single" w:color="000000" w:sz="8" w:space="0"/>
              <w:bottom w:val="single" w:color="auto" w:sz="4"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是否提供智能问答</w:t>
            </w:r>
          </w:p>
        </w:tc>
        <w:tc>
          <w:tcPr>
            <w:tcW w:w="4540" w:type="dxa"/>
            <w:gridSpan w:val="2"/>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w:t>
            </w:r>
            <w:r>
              <w:rPr>
                <w:rFonts w:hint="eastAsia" w:ascii="宋体" w:hAnsi="宋体" w:eastAsia="宋体" w:cs="宋体"/>
                <w:sz w:val="21"/>
                <w:szCs w:val="21"/>
                <w:lang w:eastAsia="zh-CN"/>
              </w:rPr>
              <w:t>☑</w:t>
            </w:r>
            <w:r>
              <w:rPr>
                <w:rFonts w:hint="eastAsia" w:ascii="宋体" w:hAnsi="宋体" w:eastAsia="宋体" w:cs="宋体"/>
                <w:sz w:val="21"/>
                <w:szCs w:val="21"/>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89" w:hRule="exact"/>
          <w:jc w:val="center"/>
        </w:trPr>
        <w:tc>
          <w:tcPr>
            <w:tcW w:w="2039" w:type="dxa"/>
            <w:vMerge w:val="restart"/>
            <w:tcBorders>
              <w:top w:val="single" w:color="auto" w:sz="4" w:space="0"/>
              <w:left w:val="single" w:color="000000" w:sz="8"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安全防护</w:t>
            </w:r>
          </w:p>
        </w:tc>
        <w:tc>
          <w:tcPr>
            <w:tcW w:w="2497" w:type="dxa"/>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安全检测评估次数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（单位：次）</w:t>
            </w:r>
          </w:p>
        </w:tc>
        <w:tc>
          <w:tcPr>
            <w:tcW w:w="4540" w:type="dxa"/>
            <w:gridSpan w:val="2"/>
            <w:tcBorders>
              <w:top w:val="single" w:color="auto" w:sz="4" w:space="0"/>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cs="宋体"/>
                <w:sz w:val="21"/>
                <w:szCs w:val="21"/>
                <w:lang w:val="en-US" w:eastAsia="zh-CN"/>
              </w:rPr>
              <w:t>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发现问题数量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5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问题整改数量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0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是否建立安全监测预警</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机制</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是否开展应急演练</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sym w:font="Wingdings 2" w:char="0052"/>
            </w:r>
            <w:r>
              <w:rPr>
                <w:rFonts w:hint="eastAsia" w:ascii="宋体" w:hAnsi="宋体" w:eastAsia="宋体" w:cs="宋体"/>
                <w:sz w:val="21"/>
                <w:szCs w:val="21"/>
              </w:rPr>
              <w:t>是　　　</w:t>
            </w:r>
            <w:r>
              <w:rPr>
                <w:rFonts w:hint="eastAsia" w:cs="宋体"/>
                <w:sz w:val="21"/>
                <w:szCs w:val="21"/>
                <w:lang w:eastAsia="zh-CN"/>
              </w:rPr>
              <w:t>□</w:t>
            </w:r>
            <w:r>
              <w:rPr>
                <w:rFonts w:hint="eastAsia" w:ascii="宋体" w:hAnsi="宋体" w:eastAsia="宋体" w:cs="宋体"/>
                <w:sz w:val="21"/>
                <w:szCs w:val="21"/>
              </w:rPr>
              <w:t>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79" w:hRule="exact"/>
          <w:jc w:val="center"/>
        </w:trPr>
        <w:tc>
          <w:tcPr>
            <w:tcW w:w="2039" w:type="dxa"/>
            <w:vMerge w:val="continue"/>
            <w:tcBorders>
              <w:top w:val="nil"/>
              <w:left w:val="single" w:color="000000" w:sz="8"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是否明确网站安全责任人</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524" w:hRule="exact"/>
          <w:jc w:val="center"/>
        </w:trPr>
        <w:tc>
          <w:tcPr>
            <w:tcW w:w="2039" w:type="dxa"/>
            <w:vMerge w:val="restart"/>
            <w:tcBorders>
              <w:top w:val="nil"/>
              <w:left w:val="single" w:color="auto" w:sz="4" w:space="0"/>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移动新媒体</w:t>
            </w:r>
          </w:p>
        </w:tc>
        <w:tc>
          <w:tcPr>
            <w:tcW w:w="2497"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是否有移动新媒体</w:t>
            </w:r>
          </w:p>
        </w:tc>
        <w:tc>
          <w:tcPr>
            <w:tcW w:w="4540" w:type="dxa"/>
            <w:gridSpan w:val="2"/>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是　　　□否</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微博</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无</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信息发布量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1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关注量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cs="宋体"/>
                <w:sz w:val="21"/>
                <w:szCs w:val="21"/>
                <w:lang w:val="en-US" w:eastAsia="zh-CN"/>
              </w:rPr>
              <w:t>0</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restart"/>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微信</w:t>
            </w: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名称</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lang w:eastAsia="zh-CN"/>
              </w:rPr>
              <w:t>洞口县人民政府</w:t>
            </w:r>
            <w:r>
              <w:rPr>
                <w:rFonts w:hint="eastAsia" w:ascii="宋体" w:hAnsi="宋体" w:eastAsia="宋体" w:cs="宋体"/>
                <w:sz w:val="21"/>
                <w:szCs w:val="21"/>
              </w:rPr>
              <w:t> </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669" w:hRule="exact"/>
          <w:jc w:val="center"/>
        </w:trPr>
        <w:tc>
          <w:tcPr>
            <w:tcW w:w="2039" w:type="dxa"/>
            <w:vMerge w:val="continue"/>
            <w:tcBorders>
              <w:top w:val="nil"/>
              <w:left w:val="single" w:color="auto" w:sz="4" w:space="0"/>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000000" w:sz="8"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信息发布量</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（单位：条）</w:t>
            </w:r>
          </w:p>
        </w:tc>
        <w:tc>
          <w:tcPr>
            <w:tcW w:w="1932" w:type="dxa"/>
            <w:tcBorders>
              <w:top w:val="nil"/>
              <w:left w:val="nil"/>
              <w:bottom w:val="single" w:color="000000" w:sz="8"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998</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744" w:hRule="exact"/>
          <w:jc w:val="center"/>
        </w:trPr>
        <w:tc>
          <w:tcPr>
            <w:tcW w:w="2039" w:type="dxa"/>
            <w:vMerge w:val="continue"/>
            <w:tcBorders>
              <w:top w:val="nil"/>
              <w:left w:val="single" w:color="auto" w:sz="4" w:space="0"/>
              <w:bottom w:val="single" w:color="auto" w:sz="4"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497" w:type="dxa"/>
            <w:vMerge w:val="continue"/>
            <w:tcBorders>
              <w:top w:val="nil"/>
              <w:left w:val="nil"/>
              <w:bottom w:val="single" w:color="auto" w:sz="4" w:space="0"/>
              <w:right w:val="single" w:color="000000" w:sz="8" w:space="0"/>
            </w:tcBorders>
            <w:tcMar>
              <w:left w:w="108" w:type="dxa"/>
              <w:right w:w="108" w:type="dxa"/>
            </w:tcMar>
            <w:vAlign w:val="center"/>
          </w:tcPr>
          <w:p>
            <w:pPr>
              <w:rPr>
                <w:rFonts w:hint="eastAsia" w:ascii="宋体" w:hAnsi="宋体" w:eastAsia="宋体" w:cs="宋体"/>
                <w:sz w:val="21"/>
                <w:szCs w:val="21"/>
              </w:rPr>
            </w:pPr>
          </w:p>
        </w:tc>
        <w:tc>
          <w:tcPr>
            <w:tcW w:w="2608"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订阅数</w:t>
            </w:r>
          </w:p>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（单位：个）</w:t>
            </w:r>
          </w:p>
        </w:tc>
        <w:tc>
          <w:tcPr>
            <w:tcW w:w="1932" w:type="dxa"/>
            <w:tcBorders>
              <w:top w:val="nil"/>
              <w:left w:val="nil"/>
              <w:bottom w:val="single" w:color="auto" w:sz="4" w:space="0"/>
              <w:right w:val="single" w:color="000000" w:sz="8" w:space="0"/>
            </w:tcBorders>
            <w:tcMar>
              <w:left w:w="108" w:type="dxa"/>
              <w:right w:w="108" w:type="dxa"/>
            </w:tcMar>
            <w:vAlign w:val="center"/>
          </w:tcPr>
          <w:p>
            <w:pPr>
              <w:pStyle w:val="6"/>
              <w:spacing w:before="0" w:beforeAutospacing="0" w:after="0" w:afterAutospacing="0"/>
              <w:jc w:val="center"/>
              <w:rPr>
                <w:rFonts w:hint="default" w:ascii="宋体" w:hAnsi="宋体" w:eastAsia="宋体" w:cs="宋体"/>
                <w:sz w:val="21"/>
                <w:szCs w:val="21"/>
                <w:lang w:val="en-US"/>
              </w:rPr>
            </w:pPr>
            <w:r>
              <w:rPr>
                <w:rFonts w:hint="eastAsia" w:cs="宋体"/>
                <w:sz w:val="21"/>
                <w:szCs w:val="21"/>
                <w:lang w:val="en-US" w:eastAsia="zh-CN"/>
              </w:rPr>
              <w:t>7513</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454" w:hRule="exact"/>
          <w:jc w:val="center"/>
        </w:trPr>
        <w:tc>
          <w:tcPr>
            <w:tcW w:w="2039" w:type="dxa"/>
            <w:vMerge w:val="continue"/>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rPr>
                <w:rFonts w:hint="eastAsia" w:ascii="宋体" w:hAnsi="宋体" w:eastAsia="宋体" w:cs="宋体"/>
                <w:sz w:val="21"/>
                <w:szCs w:val="21"/>
              </w:rPr>
            </w:pPr>
          </w:p>
        </w:tc>
        <w:tc>
          <w:tcPr>
            <w:tcW w:w="2497"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其他</w:t>
            </w:r>
          </w:p>
        </w:tc>
        <w:tc>
          <w:tcPr>
            <w:tcW w:w="4540" w:type="dxa"/>
            <w:gridSpan w:val="2"/>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lang w:val="en-US" w:eastAsia="zh-CN"/>
              </w:rPr>
            </w:pPr>
            <w:r>
              <w:rPr>
                <w:rFonts w:hint="eastAsia" w:ascii="宋体" w:hAnsi="宋体" w:eastAsia="宋体" w:cs="宋体"/>
                <w:sz w:val="21"/>
                <w:szCs w:val="21"/>
                <w:lang w:eastAsia="zh-CN"/>
              </w:rPr>
              <w:t>无</w:t>
            </w:r>
          </w:p>
        </w:tc>
      </w:tr>
      <w:tr>
        <w:tblPrEx>
          <w:tblBorders>
            <w:top w:val="none" w:color="auto" w:sz="6" w:space="0"/>
            <w:left w:val="none" w:color="auto" w:sz="6" w:space="0"/>
            <w:bottom w:val="none" w:color="auto" w:sz="6" w:space="0"/>
            <w:right w:val="none" w:color="auto" w:sz="6" w:space="0"/>
            <w:insideH w:val="outset" w:color="auto" w:sz="6" w:space="0"/>
            <w:insideV w:val="outset" w:color="auto" w:sz="6" w:space="0"/>
          </w:tblBorders>
          <w:tblCellMar>
            <w:top w:w="0" w:type="dxa"/>
            <w:left w:w="0" w:type="dxa"/>
            <w:bottom w:w="0" w:type="dxa"/>
            <w:right w:w="0" w:type="dxa"/>
          </w:tblCellMar>
        </w:tblPrEx>
        <w:trPr>
          <w:trHeight w:val="992" w:hRule="exact"/>
          <w:jc w:val="center"/>
        </w:trPr>
        <w:tc>
          <w:tcPr>
            <w:tcW w:w="2039" w:type="dxa"/>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jc w:val="center"/>
              <w:rPr>
                <w:rFonts w:hint="eastAsia" w:ascii="宋体" w:hAnsi="宋体" w:eastAsia="宋体" w:cs="宋体"/>
                <w:sz w:val="21"/>
                <w:szCs w:val="21"/>
              </w:rPr>
            </w:pPr>
            <w:r>
              <w:rPr>
                <w:rFonts w:hint="eastAsia" w:ascii="宋体" w:hAnsi="宋体" w:eastAsia="宋体" w:cs="宋体"/>
                <w:sz w:val="21"/>
                <w:szCs w:val="21"/>
              </w:rPr>
              <w:t>创新发展</w:t>
            </w:r>
          </w:p>
        </w:tc>
        <w:tc>
          <w:tcPr>
            <w:tcW w:w="7037" w:type="dxa"/>
            <w:gridSpan w:val="3"/>
            <w:tcBorders>
              <w:top w:val="single" w:color="auto" w:sz="4" w:space="0"/>
              <w:left w:val="single" w:color="auto" w:sz="4" w:space="0"/>
              <w:bottom w:val="single" w:color="auto" w:sz="4" w:space="0"/>
              <w:right w:val="single" w:color="auto" w:sz="4" w:space="0"/>
            </w:tcBorders>
            <w:tcMar>
              <w:left w:w="108" w:type="dxa"/>
              <w:right w:w="108" w:type="dxa"/>
            </w:tcMar>
            <w:vAlign w:val="center"/>
          </w:tcPr>
          <w:p>
            <w:pPr>
              <w:pStyle w:val="6"/>
              <w:spacing w:before="0" w:beforeAutospacing="0" w:after="0" w:afterAutospacing="0"/>
              <w:ind w:firstLine="200"/>
              <w:rPr>
                <w:rFonts w:hint="eastAsia" w:ascii="宋体" w:hAnsi="宋体" w:eastAsia="宋体" w:cs="宋体"/>
                <w:sz w:val="21"/>
                <w:szCs w:val="21"/>
              </w:rPr>
            </w:pPr>
            <w:r>
              <w:rPr>
                <w:rFonts w:hint="eastAsia" w:ascii="宋体" w:hAnsi="宋体" w:eastAsia="宋体" w:cs="宋体"/>
                <w:sz w:val="21"/>
                <w:szCs w:val="21"/>
                <w:lang w:eastAsia="zh-CN"/>
              </w:rPr>
              <w:t>☑</w:t>
            </w:r>
            <w:r>
              <w:rPr>
                <w:rFonts w:hint="eastAsia" w:ascii="宋体" w:hAnsi="宋体" w:eastAsia="宋体" w:cs="宋体"/>
                <w:sz w:val="21"/>
                <w:szCs w:val="21"/>
              </w:rPr>
              <w:t>搜索即服务　　　□多语言版本　　　</w:t>
            </w:r>
            <w:r>
              <w:rPr>
                <w:rFonts w:hint="eastAsia" w:ascii="宋体" w:hAnsi="宋体" w:eastAsia="宋体" w:cs="宋体"/>
                <w:sz w:val="21"/>
                <w:szCs w:val="21"/>
                <w:lang w:eastAsia="zh-CN"/>
              </w:rPr>
              <w:t>☑</w:t>
            </w:r>
            <w:r>
              <w:rPr>
                <w:rFonts w:hint="eastAsia" w:ascii="宋体" w:hAnsi="宋体" w:eastAsia="宋体" w:cs="宋体"/>
                <w:sz w:val="21"/>
                <w:szCs w:val="21"/>
              </w:rPr>
              <w:t>无障碍浏览　　　</w:t>
            </w:r>
            <w:r>
              <w:rPr>
                <w:rFonts w:hint="eastAsia" w:ascii="宋体" w:hAnsi="宋体" w:eastAsia="宋体" w:cs="宋体"/>
                <w:sz w:val="21"/>
                <w:szCs w:val="21"/>
                <w:lang w:eastAsia="zh-CN"/>
              </w:rPr>
              <w:t>□</w:t>
            </w:r>
            <w:r>
              <w:rPr>
                <w:rFonts w:hint="eastAsia" w:ascii="宋体" w:hAnsi="宋体" w:eastAsia="宋体" w:cs="宋体"/>
                <w:sz w:val="21"/>
                <w:szCs w:val="21"/>
              </w:rPr>
              <w:t>千人千网</w:t>
            </w:r>
          </w:p>
          <w:p>
            <w:pPr>
              <w:pStyle w:val="6"/>
              <w:spacing w:before="0" w:beforeAutospacing="0" w:after="0" w:afterAutospacing="0"/>
              <w:rPr>
                <w:rFonts w:hint="eastAsia" w:ascii="宋体" w:hAnsi="宋体" w:eastAsia="宋体" w:cs="宋体"/>
                <w:sz w:val="21"/>
                <w:szCs w:val="21"/>
              </w:rPr>
            </w:pPr>
            <w:r>
              <w:rPr>
                <w:rFonts w:hint="eastAsia" w:ascii="宋体" w:hAnsi="宋体" w:eastAsia="宋体" w:cs="宋体"/>
                <w:sz w:val="21"/>
                <w:szCs w:val="21"/>
              </w:rPr>
              <w:t xml:space="preserve">  □其他__________________________________ </w:t>
            </w:r>
          </w:p>
        </w:tc>
      </w:tr>
    </w:tbl>
    <w:p>
      <w:pPr>
        <w:rPr>
          <w:rFonts w:hint="default" w:ascii="宋体" w:hAnsi="宋体" w:eastAsia="宋体" w:cs="宋体"/>
          <w:sz w:val="21"/>
          <w:szCs w:val="21"/>
          <w:lang w:val="en-US" w:eastAsia="zh-CN"/>
        </w:rPr>
      </w:pPr>
      <w:r>
        <w:rPr>
          <w:rFonts w:hint="eastAsia" w:ascii="宋体" w:hAnsi="宋体" w:eastAsia="宋体" w:cs="宋体"/>
          <w:sz w:val="21"/>
          <w:szCs w:val="21"/>
        </w:rPr>
        <w:t>单位负责人：</w:t>
      </w:r>
      <w:r>
        <w:rPr>
          <w:rFonts w:hint="eastAsia" w:ascii="宋体" w:hAnsi="宋体" w:eastAsia="宋体" w:cs="宋体"/>
          <w:sz w:val="21"/>
          <w:szCs w:val="21"/>
          <w:lang w:val="en-US" w:eastAsia="zh-CN"/>
        </w:rPr>
        <w:t>邵万青</w:t>
      </w:r>
      <w:r>
        <w:rPr>
          <w:rFonts w:hint="eastAsia" w:ascii="宋体" w:hAnsi="宋体" w:eastAsia="宋体" w:cs="宋体"/>
          <w:sz w:val="21"/>
          <w:szCs w:val="21"/>
        </w:rPr>
        <w:t xml:space="preserve">          审核人：</w:t>
      </w:r>
      <w:r>
        <w:rPr>
          <w:rFonts w:hint="eastAsia" w:ascii="宋体" w:hAnsi="宋体" w:eastAsia="宋体" w:cs="宋体"/>
          <w:sz w:val="21"/>
          <w:szCs w:val="21"/>
          <w:lang w:val="en-US" w:eastAsia="zh-CN"/>
        </w:rPr>
        <w:t>张卓敏</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 xml:space="preserve"> 填报人：</w:t>
      </w:r>
      <w:r>
        <w:rPr>
          <w:rFonts w:hint="eastAsia" w:ascii="宋体" w:hAnsi="宋体" w:eastAsia="宋体" w:cs="宋体"/>
          <w:sz w:val="21"/>
          <w:szCs w:val="21"/>
          <w:lang w:val="en-US" w:eastAsia="zh-CN"/>
        </w:rPr>
        <w:t>尹轶林</w:t>
      </w:r>
    </w:p>
    <w:p>
      <w:pPr>
        <w:rPr>
          <w:rFonts w:hint="default" w:ascii="宋体" w:hAnsi="宋体" w:eastAsia="宋体" w:cs="宋体"/>
          <w:sz w:val="21"/>
          <w:szCs w:val="21"/>
          <w:lang w:val="en-US" w:eastAsia="zh-CN"/>
        </w:rPr>
      </w:pPr>
      <w:r>
        <w:rPr>
          <w:rFonts w:hint="eastAsia" w:ascii="宋体" w:hAnsi="宋体" w:eastAsia="宋体" w:cs="宋体"/>
          <w:sz w:val="21"/>
          <w:szCs w:val="21"/>
        </w:rPr>
        <w:t>联系电话：</w:t>
      </w:r>
      <w:r>
        <w:rPr>
          <w:rFonts w:hint="eastAsia" w:ascii="宋体" w:hAnsi="宋体" w:eastAsia="宋体" w:cs="宋体"/>
          <w:sz w:val="21"/>
          <w:szCs w:val="21"/>
          <w:lang w:val="en-US" w:eastAsia="zh-CN"/>
        </w:rPr>
        <w:t>07397227993</w:t>
      </w:r>
      <w:r>
        <w:rPr>
          <w:rFonts w:hint="eastAsia" w:ascii="宋体" w:hAnsi="宋体" w:eastAsia="宋体" w:cs="宋体"/>
          <w:sz w:val="21"/>
          <w:szCs w:val="21"/>
        </w:rPr>
        <w:t xml:space="preserve">                 </w:t>
      </w:r>
      <w:r>
        <w:rPr>
          <w:rFonts w:hint="eastAsia" w:ascii="宋体" w:hAnsi="宋体" w:eastAsia="宋体" w:cs="宋体"/>
          <w:sz w:val="21"/>
          <w:szCs w:val="21"/>
          <w:lang w:val="en-US" w:eastAsia="zh-CN"/>
        </w:rPr>
        <w:t xml:space="preserve">                       </w:t>
      </w:r>
      <w:r>
        <w:rPr>
          <w:rFonts w:hint="eastAsia" w:ascii="宋体" w:hAnsi="宋体" w:eastAsia="宋体" w:cs="宋体"/>
          <w:sz w:val="21"/>
          <w:szCs w:val="21"/>
        </w:rPr>
        <w:t>填报日期：</w:t>
      </w:r>
      <w:r>
        <w:rPr>
          <w:rFonts w:hint="eastAsia" w:ascii="宋体" w:hAnsi="宋体" w:eastAsia="宋体" w:cs="宋体"/>
          <w:sz w:val="21"/>
          <w:szCs w:val="21"/>
          <w:lang w:val="en-US" w:eastAsia="zh-CN"/>
        </w:rPr>
        <w:t>2021-1-18</w:t>
      </w:r>
    </w:p>
    <w:p>
      <w:pPr>
        <w:rPr>
          <w:rFonts w:ascii="Times New Roman" w:hAnsi="Times New Roman" w:cs="Times New Roman"/>
          <w:sz w:val="21"/>
          <w:szCs w:val="21"/>
        </w:rPr>
      </w:pPr>
    </w:p>
    <w:p>
      <w:pPr>
        <w:rPr>
          <w:rFonts w:ascii="Times New Roman" w:hAnsi="Times New Roman" w:cs="Times New Roman"/>
          <w:sz w:val="21"/>
          <w:szCs w:val="21"/>
        </w:rPr>
      </w:pPr>
    </w:p>
    <w:p>
      <w:pPr>
        <w:rPr>
          <w:rFonts w:ascii="Times New Roman" w:hAnsi="Times New Roman" w:cs="Times New Roman"/>
          <w:sz w:val="21"/>
          <w:szCs w:val="21"/>
        </w:rPr>
      </w:pPr>
    </w:p>
    <w:p>
      <w:pPr>
        <w:pStyle w:val="6"/>
        <w:spacing w:before="0" w:beforeAutospacing="0" w:after="0" w:afterAutospacing="0"/>
        <w:jc w:val="center"/>
        <w:rPr>
          <w:rFonts w:ascii="Times New Roman" w:hAnsi="Times New Roman" w:cs="Times New Roman"/>
          <w:sz w:val="21"/>
          <w:szCs w:val="21"/>
        </w:rPr>
      </w:pPr>
      <w:r>
        <w:rPr>
          <w:rFonts w:ascii="Times New Roman" w:hAnsi="Times New Roman" w:cs="Times New Roman"/>
          <w:b/>
          <w:sz w:val="21"/>
          <w:szCs w:val="21"/>
          <w:shd w:val="clear" w:color="auto" w:fill="FFFFFF"/>
        </w:rPr>
        <w:br w:type="page"/>
      </w:r>
      <w:r>
        <w:rPr>
          <w:rFonts w:ascii="Times New Roman" w:cs="Times New Roman"/>
          <w:b/>
          <w:sz w:val="21"/>
          <w:szCs w:val="21"/>
          <w:shd w:val="clear" w:color="auto" w:fill="FFFFFF"/>
        </w:rPr>
        <w:t>政府网站工作年度报表填写说明</w:t>
      </w:r>
    </w:p>
    <w:p>
      <w:pPr>
        <w:pStyle w:val="6"/>
        <w:spacing w:before="0" w:beforeAutospacing="0" w:after="0" w:afterAutospacing="0"/>
        <w:ind w:firstLine="420"/>
        <w:jc w:val="both"/>
        <w:rPr>
          <w:rFonts w:ascii="Times New Roman" w:hAnsi="Times New Roman" w:cs="Times New Roman"/>
          <w:sz w:val="21"/>
          <w:szCs w:val="21"/>
        </w:rPr>
      </w:pP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一、基本信息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网站名称：请填写网站的中文名称。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首页网址：请填写网站首页页面地址。例如，北京市人民政府门户网站填写</w:t>
      </w:r>
      <w:r>
        <w:rPr>
          <w:rFonts w:ascii="Times New Roman" w:hAnsi="Times New Roman" w:cs="Times New Roman"/>
          <w:sz w:val="21"/>
          <w:szCs w:val="21"/>
          <w:shd w:val="clear" w:color="auto" w:fill="FFFFFF"/>
        </w:rPr>
        <w:t>“http://www.beijing.gov.cn”</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主办单位：请填写网站的主办单位全称。例如，北京市人民政府门户网站填写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北京市人民政府办公厅</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网站类型：请按照网站类型勾选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政府门户网站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部门网站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专项网站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政府网站标识码：请填写在</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全国政府网站信息报送系统</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中获取的政府网站标识码。例如，北京市人民政府门户网站填写</w:t>
      </w:r>
      <w:r>
        <w:rPr>
          <w:rFonts w:ascii="Times New Roman" w:hAnsi="Times New Roman" w:cs="Times New Roman"/>
          <w:sz w:val="21"/>
          <w:szCs w:val="21"/>
          <w:shd w:val="clear" w:color="auto" w:fill="FFFFFF"/>
        </w:rPr>
        <w:t>“1100000088”</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6.ICP</w:t>
      </w:r>
      <w:r>
        <w:rPr>
          <w:rFonts w:ascii="Times New Roman" w:cs="Times New Roman"/>
          <w:sz w:val="21"/>
          <w:szCs w:val="21"/>
          <w:shd w:val="clear" w:color="auto" w:fill="FFFFFF"/>
        </w:rPr>
        <w:t>备案号：请填写网站对应的</w:t>
      </w:r>
      <w:r>
        <w:rPr>
          <w:rFonts w:ascii="Times New Roman" w:hAnsi="Times New Roman" w:cs="Times New Roman"/>
          <w:sz w:val="21"/>
          <w:szCs w:val="21"/>
          <w:shd w:val="clear" w:color="auto" w:fill="FFFFFF"/>
        </w:rPr>
        <w:t>ICP</w:t>
      </w:r>
      <w:r>
        <w:rPr>
          <w:rFonts w:ascii="Times New Roman" w:cs="Times New Roman"/>
          <w:sz w:val="21"/>
          <w:szCs w:val="21"/>
          <w:shd w:val="clear" w:color="auto" w:fill="FFFFFF"/>
        </w:rPr>
        <w:t>备案编号。例如，北京市人民政府门户网站填写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京</w:t>
      </w:r>
      <w:r>
        <w:rPr>
          <w:rFonts w:ascii="Times New Roman" w:hAnsi="Times New Roman" w:cs="Times New Roman"/>
          <w:sz w:val="21"/>
          <w:szCs w:val="21"/>
          <w:shd w:val="clear" w:color="auto" w:fill="FFFFFF"/>
        </w:rPr>
        <w:t>ICP</w:t>
      </w:r>
      <w:r>
        <w:rPr>
          <w:rFonts w:ascii="Times New Roman" w:cs="Times New Roman"/>
          <w:sz w:val="21"/>
          <w:szCs w:val="21"/>
          <w:shd w:val="clear" w:color="auto" w:fill="FFFFFF"/>
        </w:rPr>
        <w:t>备</w:t>
      </w:r>
      <w:r>
        <w:rPr>
          <w:rFonts w:ascii="Times New Roman" w:hAnsi="Times New Roman" w:cs="Times New Roman"/>
          <w:sz w:val="21"/>
          <w:szCs w:val="21"/>
          <w:shd w:val="clear" w:color="auto" w:fill="FFFFFF"/>
        </w:rPr>
        <w:t>05060933”</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7.</w:t>
      </w:r>
      <w:r>
        <w:rPr>
          <w:rFonts w:ascii="Times New Roman" w:cs="Times New Roman"/>
          <w:sz w:val="21"/>
          <w:szCs w:val="21"/>
          <w:shd w:val="clear" w:color="auto" w:fill="FFFFFF"/>
        </w:rPr>
        <w:t>公安机关备案号：请填写网站在公安机关的备案号。例如，北京市人民政府门户网站填写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京公网安备</w:t>
      </w:r>
      <w:r>
        <w:rPr>
          <w:rFonts w:ascii="Times New Roman" w:hAnsi="Times New Roman" w:cs="Times New Roman"/>
          <w:sz w:val="21"/>
          <w:szCs w:val="21"/>
          <w:shd w:val="clear" w:color="auto" w:fill="FFFFFF"/>
        </w:rPr>
        <w:t>110105000722”</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8.</w:t>
      </w:r>
      <w:r>
        <w:rPr>
          <w:rFonts w:ascii="Times New Roman" w:cs="Times New Roman"/>
          <w:sz w:val="21"/>
          <w:szCs w:val="21"/>
          <w:shd w:val="clear" w:color="auto" w:fill="FFFFFF"/>
        </w:rPr>
        <w:t>独立用户访问总量：请填写本年度访问网站的用户总数（</w:t>
      </w:r>
      <w:r>
        <w:rPr>
          <w:rFonts w:ascii="Times New Roman" w:hAnsi="Times New Roman" w:cs="Times New Roman"/>
          <w:sz w:val="21"/>
          <w:szCs w:val="21"/>
          <w:shd w:val="clear" w:color="auto" w:fill="FFFFFF"/>
        </w:rPr>
        <w:t>UV</w:t>
      </w:r>
      <w:r>
        <w:rPr>
          <w:rFonts w:ascii="Times New Roman" w:cs="Times New Roman"/>
          <w:sz w:val="21"/>
          <w:szCs w:val="21"/>
          <w:shd w:val="clear" w:color="auto" w:fill="FFFFFF"/>
        </w:rPr>
        <w:t>），同一用户每日多次访问不重复计算，只计一次。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9.</w:t>
      </w:r>
      <w:r>
        <w:rPr>
          <w:rFonts w:ascii="Times New Roman" w:cs="Times New Roman"/>
          <w:sz w:val="21"/>
          <w:szCs w:val="21"/>
          <w:shd w:val="clear" w:color="auto" w:fill="FFFFFF"/>
        </w:rPr>
        <w:t>网站总访问量：请填写本年度网站的总点击次数（</w:t>
      </w:r>
      <w:r>
        <w:rPr>
          <w:rFonts w:ascii="Times New Roman" w:hAnsi="Times New Roman" w:cs="Times New Roman"/>
          <w:sz w:val="21"/>
          <w:szCs w:val="21"/>
          <w:shd w:val="clear" w:color="auto" w:fill="FFFFFF"/>
        </w:rPr>
        <w:t>PV</w:t>
      </w:r>
      <w:r>
        <w:rPr>
          <w:rFonts w:ascii="Times New Roman" w:cs="Times New Roman"/>
          <w:sz w:val="21"/>
          <w:szCs w:val="21"/>
          <w:shd w:val="clear" w:color="auto" w:fill="FFFFFF"/>
        </w:rPr>
        <w:t>），同一用户对同一页面多次访问重复计算。</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二、信息发布</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总数：请填写本年度网站发布信息的总条数，不包括外链信息。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概况类信息更新量：请填写本年度网站发布经济、社会、历史、地理、人文、行政区划等介绍性信息，机构设置、主要职责和联系方式等机构职能信息，本地区、本部门、本机构负责人信息的总条数。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政务动态信息更新量：请填写本年度网站发布本地区、本部门政务要闻、通知公告、工作动态等需要社会公众广泛知晓的政务动态信息的总条数。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信息公开目录信息更新量：请填写本年度网站政府信息公开目录中发布信息的总条数。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三、专栏专题</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维护数量：请填写网站维护的本年度有信息更新的专栏专题总个数。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新开设数量：请填写本年度网站新开设的专栏专题个数。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四、解读回应</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解读信息发布</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）总数：请填写本年度网站发布或转载的对政策文件的解读材料、解读产品、媒体评论文章的总数，不包括外链信息。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）解读材料数量：请填写本年度网站发布或转载的对政策文件的解读材料（以文字解读为主）的总条数，不包括外链信息。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）解读产品数量：请填写本年度网站发布或转载的对政策文件的解读产品的总个数，不包括外链信息。解读产品指运用数字化、图表图解、音频、视频、动漫等方式制作的解读材料。</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）媒体评论文章数量：请填写本年度网站发布或转载的关于政策文件的媒体评论文章的总篇数，不包括外链信息。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回应公众关注热点或重大舆情数量：请填写本年度网站发布的回应公众关注热点或重大舆情的次数。以多种形式回应同一热点或舆情的不重复计算，只计一次。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五、办事服务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是否发布服务事项目录：是否在网站发布本单位政务服务事项目录，请勾选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注册用户数：请填写截至本年度</w:t>
      </w:r>
      <w:r>
        <w:rPr>
          <w:rFonts w:ascii="Times New Roman" w:hAnsi="Times New Roman" w:cs="Times New Roman"/>
          <w:sz w:val="21"/>
          <w:szCs w:val="21"/>
          <w:shd w:val="clear" w:color="auto" w:fill="FFFFFF"/>
        </w:rPr>
        <w:t>12</w:t>
      </w:r>
      <w:r>
        <w:rPr>
          <w:rFonts w:ascii="Times New Roman" w:cs="Times New Roman"/>
          <w:sz w:val="21"/>
          <w:szCs w:val="21"/>
          <w:shd w:val="clear" w:color="auto" w:fill="FFFFFF"/>
        </w:rPr>
        <w:t>月底网站的注册用户数。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政务服务事项数量：请填写网站提供的本单位政务服务事项总项数。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可全程在线办理政务服务事项数量：请填写网站提供的本单位可全程网上办理的政务服务事项总项数。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办件量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）总数：请填写本年度本单位针对可在线预约、在线申报、在线查询、在线办理的办事服务事项，已办结的用户申请总件数。同一用户办理同一事项的不同环节不重复计算，只计一次。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）自然人办件量：请填写本年度本单位针对可在线预约、在线申报、在线查询、在线办理的办事服务事项，已办结的自然人申请总件数。同一自然人用户办理同一事项的不同环节不重复计算，只计一次。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）法人办件量：请填写本年度本单位针对可在线预约、在线申报、在线查询、在线办理的办事服务事项，已办结的法人申请总件数。同一法人用户办理同一事项的不同环节不重复计算，只计一次。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六、互动交流</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是否使用统一平台：网站的留言评论、征集调查、咨询投诉、在线访谈等互动交流栏目是否使用统一的互动交流平台，请勾选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。网站如使用其他网站提供的统一的互动交流平台，则勾选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留言办理</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）收到留言数量：请填写本年度通过网站开设的咨询投诉、反映问题等互动交流栏目收集到的网民留言总条数。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）办结留言数量：请填写本年度网站办结的网民留言总条数。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）平均办理时间：请填写本年度网站网民留言从收到到办结的平均办理天数。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）公开答复数量：请填写本年度网站公开网民留言及留言答复情况的留言总条数。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征集调查</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）征集调查期数：请填写本年度网站发布的面向公众或有关单位的征集调查的总期数。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）收到意见数量：请填写本年度网站通过征集调查收到的意见总条数。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）公布调查结果期数：请填写本年度已公布结果的征集调查的总期数。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在线访谈</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）访谈期数：请填写本年度网站单独举办或与主流媒体等其他机构合作举办，并可通过政府网站观看的在线访谈的总期数。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）网民留言数量：请填写本年度通过在线访谈收到的网民留言的总条数。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）答复网民提问数量：请填写本年度通过在线访谈答复网民提问的总条数。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是否提供智能问答：网站是否提供通过自然语言处理等相关技术自动解答用户咨询的智能问答功能，请勾选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七、安全防护</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安全检测评估次数：请填写本年度对网站开展安全检测评估的总次数。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发现问题数量：请填写本年度安全检测评估中发现并确认的安全问题总个数。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问题整改数量：请填写本年度网站整改到位的安全问题总个数。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是否建立安全监测预警机制：网站是否已建立安全监测预警机制，请勾选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5.</w:t>
      </w:r>
      <w:r>
        <w:rPr>
          <w:rFonts w:ascii="Times New Roman" w:cs="Times New Roman"/>
          <w:sz w:val="21"/>
          <w:szCs w:val="21"/>
          <w:shd w:val="clear" w:color="auto" w:fill="FFFFFF"/>
        </w:rPr>
        <w:t>是否开展应急演练：本年度网站是否开展网络安全应急演练，请勾选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6.</w:t>
      </w:r>
      <w:r>
        <w:rPr>
          <w:rFonts w:ascii="Times New Roman" w:cs="Times New Roman"/>
          <w:sz w:val="21"/>
          <w:szCs w:val="21"/>
          <w:shd w:val="clear" w:color="auto" w:fill="FFFFFF"/>
        </w:rPr>
        <w:t>是否明确网站安全责任人：网站是否明确网站安全责任人，请勾选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八、移动新媒体</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是否有移动新媒体：网站主办单位是否保障移动新媒体，请勾选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。如勾选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是</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，请填写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微博</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微信</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项目。</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微博</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）名称：请填写主要由网站主办单位保障的微博账号的名称。如，北京市公安局公安交通管理局填写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北京交警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。在多个平台开设微博账号或在一个平台开设多个微博账号的，仅填写网民关注数量最多的微博账号名称。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）信息发布量：请填写本年度微博账号发布信息总条数，包括转载的信息，不包括对其他账号发布内容的评论信息。</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）关注量：请填写微博账号的网民关注数量。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微信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1</w:t>
      </w:r>
      <w:r>
        <w:rPr>
          <w:rFonts w:ascii="Times New Roman" w:cs="Times New Roman"/>
          <w:sz w:val="21"/>
          <w:szCs w:val="21"/>
          <w:shd w:val="clear" w:color="auto" w:fill="FFFFFF"/>
        </w:rPr>
        <w:t>）名称：请填写主要由网站主办单位保障的微信公众账号的名称。如，北京市公安局公安交通管理局填写</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北京交警</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。开设多个微信公众账号的，仅填写网民订阅数量最多的微信公众账号名称。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2</w:t>
      </w:r>
      <w:r>
        <w:rPr>
          <w:rFonts w:ascii="Times New Roman" w:cs="Times New Roman"/>
          <w:sz w:val="21"/>
          <w:szCs w:val="21"/>
          <w:shd w:val="clear" w:color="auto" w:fill="FFFFFF"/>
        </w:rPr>
        <w:t>）信息发布量：请填写本年度微信公众账号发布信息总条数。</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w:t>
      </w:r>
      <w:r>
        <w:rPr>
          <w:rFonts w:ascii="Times New Roman" w:hAnsi="Times New Roman" w:cs="Times New Roman"/>
          <w:sz w:val="21"/>
          <w:szCs w:val="21"/>
          <w:shd w:val="clear" w:color="auto" w:fill="FFFFFF"/>
        </w:rPr>
        <w:t>3</w:t>
      </w:r>
      <w:r>
        <w:rPr>
          <w:rFonts w:ascii="Times New Roman" w:cs="Times New Roman"/>
          <w:sz w:val="21"/>
          <w:szCs w:val="21"/>
          <w:shd w:val="clear" w:color="auto" w:fill="FFFFFF"/>
        </w:rPr>
        <w:t>）订阅数：请填写微信公众账号的网民订阅数量。</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4.</w:t>
      </w:r>
      <w:r>
        <w:rPr>
          <w:rFonts w:ascii="Times New Roman" w:cs="Times New Roman"/>
          <w:sz w:val="21"/>
          <w:szCs w:val="21"/>
          <w:shd w:val="clear" w:color="auto" w:fill="FFFFFF"/>
        </w:rPr>
        <w:t>其他</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请填写由网站主办单位保障的其他新媒体产品，如发布的移动客户端等，包括产品类型、平台名称、产品名称、信息发布量、用户关注量</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下载量等内容。</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b/>
          <w:sz w:val="21"/>
          <w:szCs w:val="21"/>
          <w:shd w:val="clear" w:color="auto" w:fill="FFFFFF"/>
        </w:rPr>
        <w:t>九、创新发展</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cs="Times New Roman"/>
          <w:sz w:val="21"/>
          <w:szCs w:val="21"/>
          <w:shd w:val="clear" w:color="auto" w:fill="FFFFFF"/>
        </w:rPr>
        <w:t>本项为多选，请根据实际情况勾选对应选项。如勾选</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，请在横线上注明具体内容，字数不超过</w:t>
      </w:r>
      <w:r>
        <w:rPr>
          <w:rFonts w:ascii="Times New Roman" w:hAnsi="Times New Roman" w:cs="Times New Roman"/>
          <w:sz w:val="21"/>
          <w:szCs w:val="21"/>
          <w:shd w:val="clear" w:color="auto" w:fill="FFFFFF"/>
        </w:rPr>
        <w:t>200</w:t>
      </w:r>
      <w:r>
        <w:rPr>
          <w:rFonts w:ascii="Times New Roman" w:cs="Times New Roman"/>
          <w:sz w:val="21"/>
          <w:szCs w:val="21"/>
          <w:shd w:val="clear" w:color="auto" w:fill="FFFFFF"/>
        </w:rPr>
        <w:t>字。</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搜索即服务</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指网站搜索提供错别字自动纠正、关键词推荐、拼音转化搜索和通俗语言搜索等功能，根据用户真实需求调整搜索结果排序，提供多维度分类展现，聚合相关信息和服务。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多语言版本</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指根据用户群体特点和需求，提供多语言服务。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无障碍浏览</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指为方便残疾人、老年人等特殊群体获取网站信息，提供无障碍浏览服务。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千人千网</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指以用户为中心，打造个人和企业专属主页，提供个性化、便捷化、智能化服务。</w:t>
      </w:r>
    </w:p>
    <w:p>
      <w:pPr>
        <w:pStyle w:val="6"/>
        <w:spacing w:before="0" w:beforeAutospacing="0" w:after="0" w:afterAutospacing="0" w:line="400" w:lineRule="exact"/>
        <w:ind w:firstLine="420"/>
        <w:jc w:val="both"/>
        <w:rPr>
          <w:rFonts w:ascii="Times New Roman" w:hAnsi="Times New Roman" w:cs="Times New Roman"/>
          <w:sz w:val="21"/>
          <w:szCs w:val="21"/>
        </w:rPr>
      </w:pP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其他</w:t>
      </w:r>
      <w:r>
        <w:rPr>
          <w:rFonts w:ascii="Times New Roman" w:hAnsi="Times New Roman" w:cs="Times New Roman"/>
          <w:sz w:val="21"/>
          <w:szCs w:val="21"/>
          <w:shd w:val="clear" w:color="auto" w:fill="FFFFFF"/>
        </w:rPr>
        <w:t>”</w:t>
      </w:r>
      <w:r>
        <w:rPr>
          <w:rFonts w:ascii="Times New Roman" w:cs="Times New Roman"/>
          <w:sz w:val="21"/>
          <w:szCs w:val="21"/>
          <w:shd w:val="clear" w:color="auto" w:fill="FFFFFF"/>
        </w:rPr>
        <w:t>指在个性化服务、开放式架构、大数据支撑、多渠道拓展等方面提供的创新功能或服务。</w:t>
      </w:r>
    </w:p>
    <w:p>
      <w:pPr>
        <w:spacing w:line="400" w:lineRule="exact"/>
        <w:rPr>
          <w:rFonts w:ascii="Times New Roman" w:hAnsi="Times New Roman" w:cs="Times New Roman"/>
          <w:sz w:val="21"/>
          <w:szCs w:val="21"/>
        </w:rPr>
      </w:pPr>
    </w:p>
    <w:p>
      <w:pPr>
        <w:spacing w:line="400" w:lineRule="exact"/>
        <w:rPr>
          <w:rFonts w:ascii="Times New Roman" w:hAnsi="Times New Roman" w:eastAsia="仿宋_GB2312" w:cs="Times New Roman"/>
          <w:sz w:val="21"/>
          <w:szCs w:val="21"/>
        </w:rPr>
      </w:pPr>
    </w:p>
    <w:p>
      <w:pPr>
        <w:jc w:val="center"/>
        <w:rPr>
          <w:rFonts w:ascii="Times New Roman" w:hAnsi="Times New Roman" w:eastAsia="仿宋_GB2312" w:cs="Times New Roman"/>
          <w:sz w:val="21"/>
          <w:szCs w:val="21"/>
        </w:rPr>
      </w:pPr>
    </w:p>
    <w:sectPr>
      <w:pgSz w:w="11906" w:h="16838"/>
      <w:pgMar w:top="1440" w:right="1758" w:bottom="1440" w:left="1758"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0"/>
    <w:family w:val="auto"/>
    <w:pitch w:val="default"/>
    <w:sig w:usb0="00000000" w:usb1="00000000" w:usb2="00000000" w:usb3="00000000" w:csb0="80000000"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5BC5"/>
    <w:rsid w:val="00006FF6"/>
    <w:rsid w:val="0002600E"/>
    <w:rsid w:val="000B6EC1"/>
    <w:rsid w:val="000D1D41"/>
    <w:rsid w:val="000D577A"/>
    <w:rsid w:val="001216F4"/>
    <w:rsid w:val="001730B3"/>
    <w:rsid w:val="001856FE"/>
    <w:rsid w:val="0019371B"/>
    <w:rsid w:val="001C7549"/>
    <w:rsid w:val="001E236B"/>
    <w:rsid w:val="00250E0D"/>
    <w:rsid w:val="002C4315"/>
    <w:rsid w:val="00332E17"/>
    <w:rsid w:val="003F0FC8"/>
    <w:rsid w:val="003F1B47"/>
    <w:rsid w:val="00412895"/>
    <w:rsid w:val="00417EE5"/>
    <w:rsid w:val="00492548"/>
    <w:rsid w:val="004968AA"/>
    <w:rsid w:val="004D5777"/>
    <w:rsid w:val="00594249"/>
    <w:rsid w:val="006600F9"/>
    <w:rsid w:val="00670057"/>
    <w:rsid w:val="006D0DCA"/>
    <w:rsid w:val="00765744"/>
    <w:rsid w:val="00771F99"/>
    <w:rsid w:val="00787EBB"/>
    <w:rsid w:val="008830D5"/>
    <w:rsid w:val="00933078"/>
    <w:rsid w:val="00933D85"/>
    <w:rsid w:val="00951713"/>
    <w:rsid w:val="00981165"/>
    <w:rsid w:val="00A12FD6"/>
    <w:rsid w:val="00A72371"/>
    <w:rsid w:val="00AF4D63"/>
    <w:rsid w:val="00B2125F"/>
    <w:rsid w:val="00B2677D"/>
    <w:rsid w:val="00B320ED"/>
    <w:rsid w:val="00B60186"/>
    <w:rsid w:val="00BB2345"/>
    <w:rsid w:val="00C54D4D"/>
    <w:rsid w:val="00C75281"/>
    <w:rsid w:val="00CA6E11"/>
    <w:rsid w:val="00CB6650"/>
    <w:rsid w:val="00CD4098"/>
    <w:rsid w:val="00CD637B"/>
    <w:rsid w:val="00CE180C"/>
    <w:rsid w:val="00D12A7D"/>
    <w:rsid w:val="00D338D2"/>
    <w:rsid w:val="00D939BA"/>
    <w:rsid w:val="00DF5AC5"/>
    <w:rsid w:val="00E147C3"/>
    <w:rsid w:val="00E1480F"/>
    <w:rsid w:val="00E271C5"/>
    <w:rsid w:val="00E61115"/>
    <w:rsid w:val="00EB5BC5"/>
    <w:rsid w:val="00ED0600"/>
    <w:rsid w:val="00ED1BBA"/>
    <w:rsid w:val="00F00F05"/>
    <w:rsid w:val="00FF5654"/>
    <w:rsid w:val="0D461603"/>
    <w:rsid w:val="11754EB9"/>
    <w:rsid w:val="1BE429AB"/>
    <w:rsid w:val="1C1C4210"/>
    <w:rsid w:val="26DF76FF"/>
    <w:rsid w:val="38E26598"/>
    <w:rsid w:val="4DC7663E"/>
    <w:rsid w:val="50851B0C"/>
    <w:rsid w:val="59CB0969"/>
    <w:rsid w:val="5C1B07C5"/>
    <w:rsid w:val="64012D60"/>
    <w:rsid w:val="6DC64D9D"/>
    <w:rsid w:val="764A351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nhideWhenUsed="0"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3"/>
    <w:basedOn w:val="1"/>
    <w:next w:val="1"/>
    <w:link w:val="12"/>
    <w:qFormat/>
    <w:uiPriority w:val="9"/>
    <w:pPr>
      <w:widowControl/>
      <w:spacing w:before="100" w:beforeAutospacing="1" w:after="100" w:afterAutospacing="1"/>
      <w:jc w:val="left"/>
      <w:outlineLvl w:val="2"/>
    </w:pPr>
    <w:rPr>
      <w:rFonts w:ascii="宋体" w:hAnsi="宋体" w:eastAsia="宋体" w:cs="宋体"/>
      <w:b/>
      <w:bCs/>
      <w:kern w:val="0"/>
      <w:sz w:val="27"/>
      <w:szCs w:val="27"/>
    </w:rPr>
  </w:style>
  <w:style w:type="character" w:default="1" w:styleId="8">
    <w:name w:val="Default Paragraph Font"/>
    <w:semiHidden/>
    <w:unhideWhenUsed/>
    <w:qFormat/>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3">
    <w:name w:val="Balloon Text"/>
    <w:basedOn w:val="1"/>
    <w:link w:val="13"/>
    <w:semiHidden/>
    <w:unhideWhenUsed/>
    <w:qFormat/>
    <w:uiPriority w:val="99"/>
    <w:rPr>
      <w:sz w:val="18"/>
      <w:szCs w:val="18"/>
    </w:rPr>
  </w:style>
  <w:style w:type="paragraph" w:styleId="4">
    <w:name w:val="footer"/>
    <w:basedOn w:val="1"/>
    <w:link w:val="11"/>
    <w:semiHidden/>
    <w:unhideWhenUsed/>
    <w:qFormat/>
    <w:uiPriority w:val="99"/>
    <w:pPr>
      <w:tabs>
        <w:tab w:val="center" w:pos="4153"/>
        <w:tab w:val="right" w:pos="8306"/>
      </w:tabs>
      <w:snapToGrid w:val="0"/>
      <w:jc w:val="left"/>
    </w:pPr>
    <w:rPr>
      <w:sz w:val="18"/>
      <w:szCs w:val="18"/>
    </w:rPr>
  </w:style>
  <w:style w:type="paragraph" w:styleId="5">
    <w:name w:val="header"/>
    <w:basedOn w:val="1"/>
    <w:link w:val="10"/>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Normal (Web)"/>
    <w:basedOn w:val="1"/>
    <w:unhideWhenUsed/>
    <w:qFormat/>
    <w:uiPriority w:val="0"/>
    <w:pPr>
      <w:widowControl/>
      <w:spacing w:before="100" w:beforeAutospacing="1" w:after="100" w:afterAutospacing="1"/>
      <w:jc w:val="left"/>
    </w:pPr>
    <w:rPr>
      <w:rFonts w:ascii="宋体" w:hAnsi="宋体" w:eastAsia="宋体" w:cs="宋体"/>
      <w:kern w:val="0"/>
      <w:sz w:val="24"/>
    </w:rPr>
  </w:style>
  <w:style w:type="character" w:styleId="9">
    <w:name w:val="Hyperlink"/>
    <w:basedOn w:val="8"/>
    <w:semiHidden/>
    <w:unhideWhenUsed/>
    <w:qFormat/>
    <w:uiPriority w:val="99"/>
    <w:rPr>
      <w:color w:val="0000FF"/>
      <w:u w:val="single"/>
    </w:rPr>
  </w:style>
  <w:style w:type="character" w:customStyle="1" w:styleId="10">
    <w:name w:val="页眉 Char"/>
    <w:basedOn w:val="8"/>
    <w:link w:val="5"/>
    <w:semiHidden/>
    <w:qFormat/>
    <w:uiPriority w:val="99"/>
    <w:rPr>
      <w:sz w:val="18"/>
      <w:szCs w:val="18"/>
    </w:rPr>
  </w:style>
  <w:style w:type="character" w:customStyle="1" w:styleId="11">
    <w:name w:val="页脚 Char"/>
    <w:basedOn w:val="8"/>
    <w:link w:val="4"/>
    <w:semiHidden/>
    <w:qFormat/>
    <w:uiPriority w:val="99"/>
    <w:rPr>
      <w:sz w:val="18"/>
      <w:szCs w:val="18"/>
    </w:rPr>
  </w:style>
  <w:style w:type="character" w:customStyle="1" w:styleId="12">
    <w:name w:val="标题 3 Char"/>
    <w:basedOn w:val="8"/>
    <w:link w:val="2"/>
    <w:qFormat/>
    <w:uiPriority w:val="9"/>
    <w:rPr>
      <w:rFonts w:ascii="宋体" w:hAnsi="宋体" w:eastAsia="宋体" w:cs="宋体"/>
      <w:b/>
      <w:bCs/>
      <w:kern w:val="0"/>
      <w:sz w:val="27"/>
      <w:szCs w:val="27"/>
    </w:rPr>
  </w:style>
  <w:style w:type="character" w:customStyle="1" w:styleId="13">
    <w:name w:val="批注框文本 Char"/>
    <w:basedOn w:val="8"/>
    <w:link w:val="3"/>
    <w:semiHidden/>
    <w:qFormat/>
    <w:uiPriority w:val="99"/>
    <w:rPr>
      <w:sz w:val="18"/>
      <w:szCs w:val="18"/>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9</Pages>
  <Words>764</Words>
  <Characters>4360</Characters>
  <Lines>36</Lines>
  <Paragraphs>10</Paragraphs>
  <TotalTime>130</TotalTime>
  <ScaleCrop>false</ScaleCrop>
  <LinksUpToDate>false</LinksUpToDate>
  <CharactersWithSpaces>5114</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2020-01-04T09:33:00Z</dcterms:created>
  <dc:creator>李威</dc:creator>
  <cp:lastModifiedBy>尹轶林18890156221</cp:lastModifiedBy>
  <cp:lastPrinted>2020-01-20T01:12:00Z</cp:lastPrinted>
  <dcterms:modified xsi:type="dcterms:W3CDTF">2021-01-18T06:42:32Z</dcterms:modified>
  <cp:revision>53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