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jc w:val="center"/>
        <w:rPr>
          <w:rFonts w:hint="default" w:ascii="方正小标宋简体" w:eastAsia="方正小标宋简体" w:cs="方正小标宋简体"/>
          <w:sz w:val="44"/>
          <w:szCs w:val="52"/>
          <w:lang/>
        </w:rPr>
      </w:pPr>
      <w:r>
        <w:rPr>
          <w:rFonts w:hint="eastAsia" w:ascii="方正小标宋简体" w:eastAsia="方正小标宋简体" w:cs="方正小标宋简体"/>
          <w:sz w:val="44"/>
          <w:szCs w:val="52"/>
          <w:lang w:eastAsia="zh-CN"/>
        </w:rPr>
        <w:t>洞口县</w:t>
      </w:r>
      <w:r>
        <w:rPr>
          <w:rFonts w:hint="eastAsia" w:ascii="方正小标宋简体" w:eastAsia="方正小标宋简体" w:cs="方正小标宋简体"/>
          <w:sz w:val="44"/>
          <w:szCs w:val="52"/>
        </w:rPr>
        <w:t>文化市场综合行政执法事项指导目录</w:t>
      </w:r>
      <w:r>
        <w:rPr>
          <w:rFonts w:hint="default" w:ascii="方正小标宋简体" w:eastAsia="方正小标宋简体" w:cs="方正小标宋简体"/>
          <w:sz w:val="44"/>
          <w:szCs w:val="52"/>
          <w:lang/>
        </w:rPr>
        <w:t>（2022年版）</w:t>
      </w:r>
      <w:bookmarkStart w:id="0" w:name="_GoBack"/>
      <w:bookmarkEnd w:id="0"/>
    </w:p>
    <w:tbl>
      <w:tblPr>
        <w:tblStyle w:val="9"/>
        <w:tblW w:w="148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3"/>
        <w:gridCol w:w="1869"/>
        <w:gridCol w:w="695"/>
        <w:gridCol w:w="1226"/>
        <w:gridCol w:w="1061"/>
        <w:gridCol w:w="8501"/>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ind w:left="-105" w:leftChars="-50" w:right="-105" w:rightChars="-50"/>
              <w:jc w:val="center"/>
              <w:textAlignment w:val="center"/>
              <w:rPr>
                <w:rFonts w:ascii="黑体" w:hAnsi="黑体" w:eastAsia="黑体" w:cs="黑体"/>
                <w:sz w:val="22"/>
              </w:rPr>
            </w:pPr>
            <w:r>
              <w:rPr>
                <w:rFonts w:hint="eastAsia" w:ascii="黑体" w:hAnsi="黑体" w:eastAsia="黑体" w:cs="黑体"/>
                <w:kern w:val="0"/>
                <w:sz w:val="22"/>
              </w:rPr>
              <w:t>序号</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sz w:val="22"/>
              </w:rPr>
            </w:pPr>
            <w:r>
              <w:rPr>
                <w:rFonts w:hint="eastAsia" w:ascii="黑体" w:hAnsi="黑体" w:eastAsia="黑体" w:cs="黑体"/>
                <w:kern w:val="0"/>
                <w:sz w:val="22"/>
              </w:rPr>
              <w:t>执法事项名称</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sz w:val="22"/>
              </w:rPr>
            </w:pPr>
            <w:r>
              <w:rPr>
                <w:rFonts w:hint="eastAsia" w:ascii="黑体" w:hAnsi="黑体" w:eastAsia="黑体" w:cs="黑体"/>
                <w:kern w:val="0"/>
                <w:sz w:val="22"/>
              </w:rPr>
              <w:t>执法类别</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kern w:val="0"/>
                <w:sz w:val="22"/>
              </w:rPr>
            </w:pPr>
            <w:r>
              <w:rPr>
                <w:rFonts w:hint="eastAsia" w:ascii="黑体" w:hAnsi="黑体" w:eastAsia="黑体" w:cs="黑体"/>
                <w:kern w:val="0"/>
                <w:sz w:val="22"/>
              </w:rPr>
              <w:t>执法主体</w:t>
            </w:r>
          </w:p>
          <w:p>
            <w:pPr>
              <w:widowControl/>
              <w:snapToGrid w:val="0"/>
              <w:ind w:left="-105" w:leftChars="-50" w:right="-105" w:rightChars="-50"/>
              <w:jc w:val="center"/>
              <w:textAlignment w:val="center"/>
              <w:rPr>
                <w:rFonts w:ascii="黑体" w:hAnsi="黑体" w:eastAsia="黑体" w:cs="黑体"/>
                <w:sz w:val="22"/>
              </w:rPr>
            </w:pPr>
            <w:r>
              <w:rPr>
                <w:rFonts w:hint="eastAsia" w:ascii="黑体" w:hAnsi="黑体" w:eastAsia="黑体" w:cs="黑体"/>
                <w:kern w:val="0"/>
                <w:sz w:val="22"/>
              </w:rPr>
              <w:t>(执法层级)</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kern w:val="0"/>
                <w:sz w:val="22"/>
              </w:rPr>
            </w:pPr>
            <w:r>
              <w:rPr>
                <w:rFonts w:hint="eastAsia" w:ascii="黑体" w:hAnsi="黑体" w:eastAsia="黑体" w:cs="黑体"/>
                <w:kern w:val="0"/>
                <w:sz w:val="22"/>
              </w:rPr>
              <w:t>承办</w:t>
            </w:r>
          </w:p>
          <w:p>
            <w:pPr>
              <w:widowControl/>
              <w:snapToGrid w:val="0"/>
              <w:jc w:val="center"/>
              <w:textAlignment w:val="center"/>
              <w:rPr>
                <w:rFonts w:ascii="黑体" w:hAnsi="黑体" w:eastAsia="黑体" w:cs="黑体"/>
                <w:sz w:val="22"/>
              </w:rPr>
            </w:pPr>
            <w:r>
              <w:rPr>
                <w:rFonts w:hint="eastAsia" w:ascii="黑体" w:hAnsi="黑体" w:eastAsia="黑体" w:cs="黑体"/>
                <w:kern w:val="0"/>
                <w:sz w:val="22"/>
              </w:rPr>
              <w:t>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center"/>
              <w:textAlignment w:val="center"/>
              <w:rPr>
                <w:rFonts w:ascii="黑体" w:hAnsi="黑体" w:eastAsia="黑体" w:cs="黑体"/>
                <w:sz w:val="22"/>
              </w:rPr>
            </w:pPr>
            <w:r>
              <w:rPr>
                <w:rFonts w:hint="eastAsia" w:ascii="黑体" w:hAnsi="黑体" w:eastAsia="黑体" w:cs="黑体"/>
                <w:kern w:val="0"/>
                <w:sz w:val="22"/>
              </w:rPr>
              <w:t>执法依据</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kern w:val="0"/>
                <w:sz w:val="22"/>
              </w:rPr>
            </w:pPr>
            <w:r>
              <w:rPr>
                <w:rFonts w:hint="eastAsia" w:ascii="黑体" w:hAnsi="黑体" w:eastAsia="黑体" w:cs="黑体"/>
                <w:kern w:val="0"/>
                <w:sz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27"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ind w:firstLine="440" w:firstLineChars="200"/>
              <w:jc w:val="center"/>
              <w:textAlignment w:val="center"/>
              <w:rPr>
                <w:rFonts w:ascii="黑体" w:hAnsi="黑体" w:eastAsia="黑体" w:cs="仿宋"/>
                <w:bCs/>
                <w:kern w:val="0"/>
                <w:sz w:val="22"/>
              </w:rPr>
            </w:pPr>
            <w:r>
              <w:rPr>
                <w:rFonts w:hint="eastAsia" w:ascii="黑体" w:hAnsi="黑体" w:eastAsia="黑体" w:cs="仿宋"/>
                <w:bCs/>
                <w:kern w:val="0"/>
                <w:sz w:val="22"/>
              </w:rPr>
              <w:t>一、未成年人保护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对社区公益性互联网上网服务场所未按照有关规定对未成年人免费或者优惠开放的行政处罚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条：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四条：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国家鼓励爱国主义教育基地、博物馆、科技馆、美术馆等公共场馆开设未成年人专场，为未成年人提供有针对性的服务。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国家鼓励国家机关、企业事业单位、部队等开发自身教育资源，设立未成年人开放日，为未成年人主题教育、社会实践、职业体验等提供支持。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国家鼓励科研机构和科技类社会组织对未成年人开展科学普及活动。</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对违反《中华人民共和国未成年人保护法》第五十条、第五十一条规定等行为的行政处罚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一条：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第五十一条：任何组织或者个人出版、发布、传播的图书、报刊、电影、广播电视节目、舞台艺术作品、音像制品、电子出版物或者网络信息，包含可能影响未成年人身心健康内容的，应当以显著方式作出提示。</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8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对学校、幼儿园周边设置营业性娱乐场所、酒吧、互联网上网服务营业场所等不适宜未成年人活动的场所等行为的行政处罚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八条：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2"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对组织未成年人进行危害其身心健康的表演等活动等行为的行政处罚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五条：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一条第四款：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对信息处理者违反本法第七十二条规定，或者网络产品和服务提供者违反本法第七十三条、第七十四条、第七十五条、第七十六条、第七十七条、第八十条规定的行政处罚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widowControl/>
              <w:snapToGrid w:val="0"/>
              <w:ind w:firstLine="424" w:firstLineChars="200"/>
              <w:jc w:val="left"/>
              <w:textAlignment w:val="center"/>
              <w:rPr>
                <w:rFonts w:ascii="仿宋_GB2312" w:eastAsia="仿宋_GB2312" w:cs="仿宋"/>
                <w:spacing w:val="-4"/>
                <w:kern w:val="0"/>
                <w:sz w:val="22"/>
              </w:rPr>
            </w:pPr>
            <w:r>
              <w:rPr>
                <w:rFonts w:hint="eastAsia" w:ascii="仿宋_GB2312" w:eastAsia="仿宋_GB2312" w:cs="仿宋"/>
                <w:spacing w:val="-4"/>
                <w:kern w:val="0"/>
                <w:sz w:val="22"/>
              </w:rPr>
              <w:t>第七十四条：网络产品和服务提供者不得向未成年人提供诱导其沉迷的产品和服务。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网络游戏、网络直播、网络音视频、网络社交等网络服务提供者应当针对未成年人使用其服务设置相应的时间管理、权限管理、消费管理等功能。</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以未成年人为服务对象的在线教育网络产品和服务，不得插入网络游戏链接，不得推送广告等与教学无关的信息。</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第七十五条：网络游戏经依法审批后方可运营。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国家建立统一的未成年人网络游戏电子身份认证系统。网络游戏服务提供者应当要求未成年人以真实身份信息注册并登录网络游戏。</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网络游戏服务提供者应当按照国家有关规定和标准，对游戏产品进行分类，作出适龄提示，并采取技术措施，不得让未成年人接触不适宜的游戏或者游戏功能。</w:t>
            </w:r>
          </w:p>
          <w:p>
            <w:pPr>
              <w:widowControl/>
              <w:snapToGrid w:val="0"/>
              <w:ind w:firstLine="424" w:firstLineChars="200"/>
              <w:jc w:val="left"/>
              <w:textAlignment w:val="center"/>
              <w:rPr>
                <w:rFonts w:ascii="仿宋_GB2312" w:eastAsia="仿宋_GB2312" w:cs="仿宋"/>
                <w:spacing w:val="-4"/>
                <w:kern w:val="0"/>
                <w:sz w:val="22"/>
              </w:rPr>
            </w:pPr>
            <w:r>
              <w:rPr>
                <w:rFonts w:hint="eastAsia" w:ascii="仿宋_GB2312" w:eastAsia="仿宋_GB2312" w:cs="仿宋"/>
                <w:spacing w:val="-4"/>
                <w:kern w:val="0"/>
                <w:sz w:val="22"/>
              </w:rPr>
              <w:t>网络游戏服务提供者不得在每日二十二时至次日八时向未成年人提供网络游戏服务。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六条：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第七十七条：任何组织或者个人不得通过网络以文字、图片、音视频等形式，对未成年人实施侮辱、诽谤、威胁或者恶意损害形象等网络欺凌行为。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遭受网络欺凌的未成年人及其父母或者其他监护人有权通知网络服务提供者采取删除、屏蔽、断开链接等措施。网络服务提供者接到通知后，应当及时采取必要的措施制止网络欺凌行为，防止信息扩散。</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第七十八条：网络产品和服务提供者应当建立便捷、合理、有效的投诉和举报渠道，公开投诉、举报方式等信息，及时受理并处理涉及未成年人的投诉、举报。</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27"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kern w:val="0"/>
                <w:sz w:val="24"/>
              </w:rPr>
            </w:pPr>
            <w:r>
              <w:rPr>
                <w:rFonts w:hint="eastAsia" w:ascii="黑体" w:hAnsi="黑体" w:eastAsia="黑体" w:cs="仿宋"/>
                <w:bCs/>
                <w:kern w:val="0"/>
                <w:sz w:val="24"/>
              </w:rPr>
              <w:t>二、文化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对擅自从事互联网上网服务经营活动的行政处罚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spacing w:line="260" w:lineRule="exact"/>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对互联网上网服务营业场所经营单位涂改、出租、出借或者以其他方式转让《网络文化经营许可证》，尚不够刑事处罚的行政处罚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spacing w:line="260" w:lineRule="exact"/>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p>
            <w:pPr>
              <w:widowControl/>
              <w:snapToGrid w:val="0"/>
              <w:spacing w:line="260" w:lineRule="exact"/>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对互联网上网服务营业场所经营单位接纳未成年人进入营业场所等行为的行政处罚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对互联网上网服务营业场所经营单位未按规定核对、登记上网消费者的有效身份证件或者记录有关上网信息等行为的行政处罚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对互联网上网服务营业场所经营单位利用明火照明或者发现吸烟不予制止，或者未悬挂禁止吸烟标志等行为，情节严重的行政处罚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对娱乐场所实施《娱乐场所管理条例》第十四条禁止行为，情节严重的行政处罚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《娱乐场所管理条例》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娱乐场所的从业人员不得吸食、注射毒品，不得卖淫、嫖娼；娱乐场所及其从业人员不得为进入娱乐场所的人员实施上述行为提供条件。</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对娱乐场所指使、纵容从业人员侵害消费者人身权利的，造成严重后果的行政处罚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第四十六条：娱乐场所指使、纵容从业人员侵害消费者人身权利的，应当依法承担民事责任，并由县级公安部门责令停业整顿1个月至3个月；造成严重后果的，由原发证机关吊销娱乐经营许可证。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对歌舞娱乐场所的歌曲点播系统与境外的曲库联接等行为的行政处罚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对娱乐场所变更有关事项，未按照《娱乐场所管理条例》规定申请重新核发娱乐经营许可证等行为的行政处罚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对娱乐场所未按照《娱乐场所管理条例》规定建立从业人员名簿、营业日志，或者发现违法犯罪行为未按照《娱乐场所管理条例》规定报告的行政处罚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对娱乐场所未按《娱乐场所管理条例》规定悬挂警示标志、未成年人禁入或者限入标志的行政处罚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第五十一条：娱乐场所未按照本条例规定悬挂警示标志、未成年人禁入或者限入标志的，由县级人民政府文化主管部门、县级公安部门依据法定职权责令改正，给予警告。</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对娱乐场所因违反《娱乐场所管理条例》规定，2年内被处以3次警告或者罚款、被2次责令停业整顿又有违反《娱乐场所管理条例》的行为应受行政处罚的行政处罚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对歌舞娱乐场所播放、表演的节目含有《娱乐场所管理条例》第十三条禁止内容或将场所使用的歌曲点播系统连接至境外曲库的行政处罚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1.《娱乐场所管理办法》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第二十九条：歌舞娱乐场所违反本办法第二十条规定的，由县级以上人民政府文化主管部门依照《条例》第四十八条予以处罚。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第二十条：歌舞娱乐场所经营应当符合以下规定：（一）播放、表演的节目不得含有《条例》第十三条禁止内容；（二）不得将场所使用的歌曲点播系统连接至境外曲库；</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2.《娱乐场所管理条例》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对游艺娱乐场所设置未经文化主管部门内容核查的游戏游艺设备等行为的行政处罚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对娱乐场所为未经文化主管部门批准的营业性演出活动提供场地的行政处罚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第三十一条：娱乐场所违反本办法第二十二条第一款规定的，由县级以上人民政府文化主管部门责令改正，并处5000元以上1万元以下罚款。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第二十二条：娱乐场所不得为未经文化主管部门批准的营业性演出活动提供场地。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娱乐场所招用外国人从事演出活动的，应当符合《营业性演出管理条例》及《营业性演出管理条例实施细则》的规定。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4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对娱乐场所违反《娱乐场所管理办法》第二十三条规定对违法违规行为未及时采取措施制止并依法报告的行政处罚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1.《娱乐场所管理办法》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第三十二条：娱乐场所违反本办法第二十三条规定对违法违规行为未及时采取措施制止并依法报告的，由县级以上人民政府文化主管部门依照《条例》第五十条予以处罚。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第二十三条：娱乐场所应当建立文化产品内容自审和巡查制度，确定专人负责管理在场所内提供的文化产品和服务。巡查情况应当记入营业日志。</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消费者利用娱乐场所从事违法违规活动的，娱乐场所应当制止，制止无效的应当及时报告文化主管部门或者公安机关。</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2.《娱乐场所管理条例》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对娱乐场所未在显著位置悬挂娱乐经营许可证、未成年人禁入或者限入标志，标志未注明“12318”文化市场举报电话的行政处罚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第三十三条：娱乐场所违反本办法第二十四条规定的，由县级以上人民政府文化主管部门责令改正，予以警告。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第二十四条：娱乐场所应当在显著位置悬挂娱乐经营许可证、未成年人禁入或者限入标志，标志应当注明“12318”文化市场举报电话。</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对娱乐场所不配合文化主管部门的日常检查和技术监管措施的行政处罚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第三十四条：娱乐场所违反本办法第二十五条规定的，由县级以上人民政府文化主管部门予以警告，并处5000元以上1万元以下罚款。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第二十五条：娱乐场所应当配合文化主管部门的日常检查和技术监管措施。</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对擅自从事营业性演出经营活动等行为的行政处罚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《营业性演出管理条例》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第十条：外国投资者可以依法在中国境内设立演出经纪机构、演出场所经营单位；不得设立文艺表演团体。</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台湾地区的投资者可以在大陆投资设立演出经纪机构、演出场所经营单位，不得设立文艺表演团体。</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依照本条规定设立演出经纪机构、演出场所经营单位的，还应当遵守我国其他法律、法规的规定。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第十二条：文艺表演团体、个体演员可以自行举办营业性演出，也可以参加营业性组台演出。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营业性组台演出应当由演出经纪机构举办；但是，演出场所经营单位可以在本单位经营的场所内举办营业性组台演出。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演出经纪机构可以从事营业性演出的居间、代理、行纪活动；个体演出经纪人只能从事营业性演出的居间、代理活动。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第八条第一款：文艺表演团体变更名称、住所、法定代表人或者主要负责人、营业性演出经营项目，应当向原发证机关申请换发营业性演出许可证，并依法到工商行政管理部门办理变更登记。</w:t>
            </w: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对未经批准举办营业性演出的行政处罚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第十五条：举办外国的文艺表演团体、个人参加的营业性演出，演出举办单位应当向演出所在地省、自治区、直辖市人民政府文化主管部门提出申请。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对变更演出的名称、时间、地点、场次未重新报批等行为的行政处罚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第十六条第三款：营业性演出需要变更申请材料所列事项的，应当分别依照本条例第十三条、第十五条规定重新报批。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第十五条：举办外国的文艺表演团体、个人参加的营业性演出，演出举办单位应当向演出所在地省、自治区、直辖市人民政府文化主管部门提出申请。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对演出场所经营单位为未经批准的营业性演出提供场地的行政处罚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对伪造、变造、出租、出借、买卖营业性演出许可证、批准文件，或者以非法手段取得营业性演出许可证、批准文件的行政处罚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第三十一条：任何单位或者个人不得伪造、变造、出租、出借或者买卖营业性演出许可证、批准文件或者营业执照，不得伪造、变造营业性演出门票或者倒卖伪造、变造的营业性演出门票。</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对营业性演出有《营业性演出管理条例》第二十五条禁止情形的行政处罚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对演出场所经营单位、演出举办单位发现营业性演出有《营业性演出管理条例》第二十五条禁止情形未采取措施予以制止或者未依照《营业性演出管理条例》第二十六条规定报告的行政处罚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第二十六条：演出场所经营单位、演出举办单位发现营业性演出有本条例第二十五条禁止情形的，应当立即采取措施予以制止并同时向演出所在地县级人民政府文化主管部门、公安部门报告。</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对演出举办单位、文艺表演团体、演员非因不可抗力中止、停止或者退出演出等行为的行政处罚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对以政府或者政府部门的名义举办营业性演出，或者营业性演出冠以“中国”、“中华”、“全国”、“国际”等字样的行政处罚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对演出举办单位或者其法定代表人、主要负责人及其他直接责任人员在募捐义演中获取经济利益的行政处罚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对文艺表演团体变更名称、住所、法定代表人或者主要负责人未向原发证机关申请换发营业性演出许可证的行政处罚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第八条第一款：文艺表演团体变更名称、住所、法定代表人或者主要负责人、营业性演出经营项目，应当向原发证机关申请换发营业性演出许可证，并依法到工商行政管理部门办理变更登记。</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对违反《营业性演出管理条例》第七条第二款、第八条第二款、第九条第二款规定，未办理备案手续的行政处罚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第五十条第二款：违反本条例第七条第二款、第八条第二款、第九条第二款规定，未办理备案手续的，由县级人民政府文化主管部门责令改正，给予警告，并处5000元以上1万元以下的罚款。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第七条第二款：演出场所经营单位应当自领取营业执照之日起20日内向所在地县级人民政府文化主管部门备案。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第八条第二款：演出场所经营单位变更名称、住所、法定代表人或者主要负责人，应当依法到工商行政管理部门办理变更登记，并向原备案机关重新备案。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第九条第二款：个体演员、个体演出经纪人应当自领取营业执照之日起20日内向所在地县级人民政府文化主管部门备案。</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对演出举办单位印制、出售超过核准观众数量的或者观众区域以外的营业性演出门票，造成严重后果的行政处罚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对未在演出前向演出所在地县级人民政府文化和旅游主管部门提交《条例》第二十条规定的演出场所合格证明而举办临时搭建舞台、看台营业性演出的行政处罚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第十五条:申请举办营业性演出，应当持营业性演出许可证或者备案证明，向文化和旅游主管部门提交符合《条例》第十六条规定的文件。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申请举办临时搭建舞台、看台的营业性演出，还应当提交符合《条例》第二十条第二、三项规定的文件。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《条例》第二十条所称临时搭建舞台、看台的营业性演出是指符合《大型群众性活动安全管理条例》规定的营业性演出活动。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《条例》第二十条第一项所称演出场所合格证明，是指由演出举办单位组织有关承建单位进行竣工验收，并作出的验收合格证明材料。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申请举办需要未成年人参加的营业性演出，应当符合国家有关规定。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第十六条：申请举办营业性演出，提交的申请材料应当包括下列内容：（一）演出名称、演出举办单位和参加演出的文艺表演团体、演员；（二）演出时间、地点、场次；（三）节目及其视听资料。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申请举办营业性组台演出，还应当提交文艺表演团体、演员同意参加演出的书面函件。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营业性演出需要变更申请材料所列事项的，应当分别依照本条例第十三条、第十五条规定重新报批。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p>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对举办营业性涉外或者涉港澳台演出，隐瞒近2年内违反《营业性演出管理条例》规定的记录，提交虚假书面声明的行政处罚</w:t>
            </w:r>
          </w:p>
          <w:p>
            <w:pPr>
              <w:widowControl/>
              <w:snapToGrid w:val="0"/>
              <w:textAlignment w:val="center"/>
              <w:rPr>
                <w:rFonts w:ascii="仿宋_GB2312" w:eastAsia="仿宋_GB2312" w:cs="仿宋"/>
                <w:sz w:val="22"/>
              </w:rPr>
            </w:pPr>
          </w:p>
          <w:p>
            <w:pPr>
              <w:widowControl/>
              <w:snapToGrid w:val="0"/>
              <w:textAlignment w:val="center"/>
              <w:rPr>
                <w:rFonts w:ascii="仿宋_GB2312" w:eastAsia="仿宋_GB2312" w:cs="仿宋"/>
                <w:sz w:val="22"/>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第四十二条:举办营业性涉外或者涉港澳台演出，隐瞒近2年内违反《条例》规定的记录，提交虚假书面声明的，由负责审批的文化和旅游主管部门处以3万元以下罚款。</w:t>
            </w:r>
          </w:p>
          <w:p>
            <w:pPr>
              <w:widowControl/>
              <w:snapToGrid w:val="0"/>
              <w:ind w:firstLine="440" w:firstLineChars="200"/>
              <w:jc w:val="left"/>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对经省级人民政府文化和旅游主管部门批准的涉外演出在批准的时间内增加演出地，未到演出所在地省级人民政府文化和旅游主管部门备案的行政处罚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1．《营业性演出管理条例实施细则》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对经批准到艺术院校从事教学、研究工作的外国或者港澳台艺术人员擅自从事营业性演出的行政处罚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第十八条:经批准到艺术院校从事教学、研究工作的外国或者港澳台艺术人员从事营业性演出的，应当委托演出经纪机构承办。</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违反本条例第七条、第九条规定，擅自设立演出场所经营单位或者擅自从事营业性演出经营活动的，由工商行政管理部门依法予以取缔、处罚；构成犯罪的，依法追究刑事责任。</w:t>
            </w:r>
          </w:p>
          <w:p>
            <w:pPr>
              <w:widowControl/>
              <w:snapToGrid w:val="0"/>
              <w:ind w:firstLine="440" w:firstLineChars="200"/>
              <w:jc w:val="left"/>
              <w:textAlignment w:val="center"/>
              <w:rPr>
                <w:rFonts w:ascii="仿宋_GB2312" w:eastAsia="仿宋_GB2312" w:cs="仿宋"/>
                <w:kern w:val="0"/>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对非演出场所经营单位擅自举办演出的行政处罚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第四十五条:违反本实施细则第十九条规定，非演出场所经营单位擅自举办演出的，由县级人民政府文化和旅游主管部门依照《条例》第四十三条规定给予处罚。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第十九条:歌舞娱乐场所、旅游景区、主题公园、游乐园、宾馆、饭店、酒吧、餐饮场所等非演出场所经营单位需要在本场所内举办营业性演出的，应当委托演出经纪机构承办。</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在上述场所举办驻场涉外演出，应当报演出所在地省级人民政府文化和旅游主管部门审批。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违反本条例第七条、第九条规定，擅自设立演出场所经营单位或者擅自从事营业性演出经营活动的，由工商行政管理部门依法予以取缔、处罚；构成犯罪的，依法追究刑事责任。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对在演播厅外从事符合《营业性演出管理条例实施细则》第二条规定条件的电视文艺节目的现场录制，未办理审批手续的行政处罚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第二十一条:在演播厅外从事电视文艺节目的现场录制，符合本实施细则第二条规定条件的，应当依照《条例》和本实施细则的规定办理审批手续。</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违反本条例第七条、第九条规定，擅自设立演出场所经营单位或者擅自从事营业性演出经营活动的，由工商行政管理部门依法予以取缔、处罚；构成犯罪的，依法追究刑事责任。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对擅自举办募捐义演或者其他公益性演出的行政处罚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第四十八条:违反本实施细则第二十二条规定，擅自举办募捐义演或者其他公益性演出的，由县级以上人民政府文化和旅游主管部门依照《条例》第四十三条规定给予处罚。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第二十二条:举办募捐义演，应当依照《条例》和本实施细则的规定办理审批手续。</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参加募捐义演的演职人员不得获取演出报酬；演出举办单位或者演员应当将扣除成本后的演出收入捐赠给社会公益事业，不得从中获取利润。</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演出收入是指门票收入、捐赠款物、赞助收入等与演出活动相关的全部收入。演出成本是指演职员食、宿、交通费用和舞台灯光音响、服装道具、场地、宣传等费用。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募捐义演结束后10日内，演出举办单位或者演员应当将演出收支结算报审批机关备案。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举办其他符合本实施细则第二条所述方式的公益性演出，参照本条规定执行。</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对在演出经营活动中，不履行应尽义务，倒卖、转让演出活动经营权的行政处罚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第四十九条:违反本实施细则第二十三条、第二十四条规定，在演出经营活动中，不履行应尽义务，倒卖、转让演出活动经营权的，由县级人民政府文化和旅游主管部门依照《条例》第四十五条规定给予处罚。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第二十四条:举办营业性涉外或者涉港澳台演出，举办单位应当负责统一办理外国或者港澳台文艺表演团体、个人的入出境手续，巡回演出的还要负责其全程联络和节目安排。</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第三十一条：任何单位或者个人不得伪造、变造、出租、出借或者买卖营业性演出许可证、批准文件或者营业执照，不得伪造、变造营业性演出门票或者倒卖伪造、变造的营业性演出门票。</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对未经批准，擅自出售演出门票的行政处罚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第五十条:违反本实施细则第二十五条规定，未经批准，擅自出售演出门票的，由县级人民政府文化和旅游主管部门责令停止违法活动，并处3万元以下罚款。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第二十五条:营业性演出活动经批准后方可出售门票。</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对以假演奏等手段欺骗观众的行政处罚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第五十一条第二款：以假演奏等手段欺骗观众的，由县级人民政府文化和旅游主管部门依照《条例》第四十七条的规定给予处罚。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对演出举办单位没有现场演唱、演奏记录的行政处罚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第五十一条第一款：违反本实施细则第二十六条规定，演出举办单位没有现场演唱、演奏记录的，由县级人民政府文化和旅游主管部门处以3000元以下罚款。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第二十六条：营业性演出不得以假唱、假演奏等手段欺骗观众。</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前款所称假唱、假演奏是指演员在演出过程中，使用事先录制好的歌曲、乐曲代替现场演唱、演奏的行为。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演出举办单位应当派专人对演唱、演奏行为进行监督，并作出记录备查。记录内容包括演员、乐队、曲目的名称和演唱、演奏过程的基本情况，并由演出举办单位负责人和监督人员签字确认。</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对文化和旅游主管部门或者文化市场综合执法机构检查营业性演出现场，演出举办单位拒不接受检查的行政处罚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p>
            <w:pPr>
              <w:widowControl/>
              <w:snapToGrid w:val="0"/>
              <w:ind w:firstLine="440" w:firstLineChars="200"/>
              <w:jc w:val="left"/>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对未经批准，擅自从事经营性互联网文化活动的行政处罚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对非经营性互联网文化单位逾期未办理备案手续且拒不改正的行政处罚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非经营性互联网文化单位违反本规定第十条，逾期未办理备案手续的，由县级以上人民政府文化行政部门或者文化市场综合执法机构责令限期改正；拒不改正的，责令停止互联网文化活动，并处1000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对互联网文化单位未在其网站主页的显著位置标明文化行政部门颁发的《网络文化经营许可证》编号或者备案编号的行政处罚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第二十三条：经营性互联网文化单位违反本规定第十二条的，由县级以上人民政府文化行政部门或者文化市场综合执法机构责令限期改正，并可根据情节轻重处10000元以下罚款。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非经营性互联网文化单位违反本规定第十二条的，由县级以上人民政府文化行政部门或者文化市场综合执法机构责令限期改正；拒不改正的，责令停止互联网文化活动，并处500元以下罚款。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u w:val="single"/>
              </w:rPr>
            </w:pPr>
            <w:r>
              <w:rPr>
                <w:rFonts w:hint="eastAsia" w:ascii="仿宋_GB2312" w:eastAsia="仿宋_GB2312" w:cs="仿宋"/>
                <w:kern w:val="0"/>
                <w:sz w:val="22"/>
              </w:rPr>
              <w:t>对互联网文化单位变更相关信息未办理备案手续的行政处罚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非经营性互联网文化单位违反本规定第十三条的， 由县级以上人民政府文化行政部门或者文化市场综合执法机构责令限期改正；拒不改正的，责令停止互联网文化活动，并处1000元以下罚款。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非经营性互联网文化单位变更名称、地址、法定代表人或者主要负责人、业务范围的，应当自变更之日起60日内到所在地省、自治区、直辖市人民政府文化行政部门办理备案手续。</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第十五条：经营进口互联网文化产品的活动应当由取得文化行政部门核发的《网络文化经营许可证》的经营性互联网文化单位实施，进口互联网文化产品应当报文化部进行内容审查。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文化部应当自受理内容审查申请之日起20日内（不包括专家评审所需时间）做出批准或者不批准的决定。批准的，发给批准文件；不批准的，应当说明理由。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经营性互联网文化单位经营的国产互联网文化产品应当自正式经营起30日内报省级以上文化行政部门备案，并在其显著位置标明文化部备案编号，具体办法另行规定。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对经营性互联网文化单位擅自变更进口互联网文化产品的名称或者增删内容的行政处罚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第十五条：经营进口互联网文化产品的活动应当由取得文化行政部门核发的《网络文化经营许可证》的经营性互联网文化单位实施，进口互联网文化产品应当报文化部进行内容审查。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文化部应当自受理内容审查申请之日起20日内（不包括专家评审所需时间）做出批准或者不批准的决定。批准的，发给批准文件；不批准的，应当说明理由。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经营性互联网文化单位经营的国产互联网文化产品应当自正式经营起30日内报省级以上文化行政部门备案，并在其显著位置标明文化部备案编号，具体办法另行规定。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对经营性互联网文化单位经营国产互联网文化产品逾期未报文化行政部门备案的行政处罚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第十五条：经营进口互联网文化产品的活动应当由取得文化行政部门核发的《网络文化经营许可证》的经营性互联网文化单位实施，进口互联网文化产品应当报文化部进行内容审查。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文化部应当自受理内容审查申请之日起20日内（不包括专家评审所需时间）做出批准或者不批准的决定。批准的，发给批准文件；不批准的，应当说明理由。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经营性互联网文化单位经营的国产互联网文化产品应当自正式经营起30日内报省级以上文化行政部门备案，并在其显著位置标明文化部备案编号，具体办法另行规定。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对互联网文化单位提供含有《互联网文化管理暂行规定》</w:t>
            </w:r>
          </w:p>
          <w:p>
            <w:pPr>
              <w:widowControl/>
              <w:snapToGrid w:val="0"/>
              <w:textAlignment w:val="center"/>
              <w:rPr>
                <w:rFonts w:ascii="仿宋_GB2312" w:eastAsia="仿宋_GB2312" w:cs="仿宋"/>
                <w:kern w:val="0"/>
                <w:sz w:val="22"/>
              </w:rPr>
            </w:pPr>
            <w:r>
              <w:rPr>
                <w:rFonts w:hint="eastAsia" w:ascii="仿宋_GB2312" w:eastAsia="仿宋_GB2312" w:cs="仿宋"/>
                <w:kern w:val="0"/>
                <w:sz w:val="22"/>
              </w:rPr>
              <w:t>第十六条禁止内容的互联网文化产品，或者提供未经文化部批准进口的互联网文化产品的行政处罚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2"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对经营性互联网文化单位未建立自审制度的行政处罚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第二十九条：经营性互联网文化单位违反本规定第十八条的，由县级以上人民政府文化行政部门或者文化市场综合执法机构责令改正，并可根据情节轻重处20000元以下罚款。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第十八条：互联网文化单位应当建立自审制度，明确专门部门，配备专业人员负责互联网文化产品内容和活动的自查与管理，保障互联网文化产品内容和活动的合法性。</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对经营性互联网文化单位提供的互联网文化产品含有本规定第十六条所列内容之一的，未立即停止提供，保存有关记录，并向所在地省、自治区、直辖市人民政府文化行政部门报告并抄报文化部的行政处罚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第三十条：经营性互联网文化单位违反本规定第十九条的，由县级以上人民政府文化行政部门或者文化市场综合执法机构予以警告，责令限期改正，并处10000元以下罚款。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第十九条：互联网文化单位发现所提供的互联网文化产品含有本规定第十六条所列内容之一的，应当立即停止提供，保存有关记录，向所在地省、自治区、直辖市人民政府文化行政部门报告并抄报文化部。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对未经批准擅自开办艺术考级活动的行政处罚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《社会艺术水平考级管理办法》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第二十四条：未经批准擅自开办艺术考级活动的，由县级以上文化行政部门或者文化市场综合执法机构责令停止违法活动，并处10000元以上30000元以下罚款。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6"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对组织艺术考级活动未按规定将考级简章、考级时间、考级地点、考生数量、考场安排、考官名单等情况备案等行为的行政处罚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《社会艺术水平考级管理办法》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4"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对阻挠、抗拒文化行政部门或者文化市场综合执法机构工作人员监督检查等行为的行政处罚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《社会艺术水平考级管理办法》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六条：艺术考级机构有下列行为之一的，由文化行政部门或者文化市场综合执法机构予以警告，责令改正并处30000元以下罚款；情节严重的，取消开办艺术考级活动资格：（一）委托的承办单位不符合规定的； （二）未按照规定组建常设工作机构并配备专职工作人员的；（三）未按照本机构教材确定艺术考级内容的；　（四）未按照规定要求实行回避的；（五）阻挠、抗拒文化行政部门或者文化市场综合执法机构工作人员监督检查的。 </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对设立从事艺术品经营活动的经营单位未按规定到住所地县级以上人民政府文化行政部门备案的行政处罚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《艺术品经营管理办法》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第十九条：违反本办法第五条规定的，由县级以上人民政府文化行政部门或者依法授权的文化市场综合执法机构责令改正，并可根据情节轻重处10000元以下罚款。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其他经营单位增设艺术品经营业务的，应当按前款办理备案手续。</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对经营含有禁止内容艺术品等行为的行政处罚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第六条：禁止经营含有以下内容的艺术品：（一）反对宪法确定的基本原则的；（二）危害国家统一、主权和领土完整的；（三）泄露国家秘密、危害国家安全或者损害 国家荣誉和利益的；（四）煽动民族仇恨、民族歧视，破坏民族团结，或者侵害民族风俗、习惯的；（五）破坏国家宗教政策，宣扬邪教、迷信的；（六）宣扬恐怖活动, 散布谣言，扰乱社会秩序，破坏社会稳定的；（七）宣扬淫秽、色情、赌博、暴力或者教唆犯罪的；（八）侮辱或者诽谤他人，侵害他人合法权益的；（九）违背社会公 德或者民族优秀文化传统的；（十）蓄意篡改历史、严重歪曲历史的；（十一）有法律、法规和国家规定禁止的其他内容的。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第七条：禁止经营以下艺术品：（一）走私、盗窃等来源不合法的艺术品；（二）伪造、变造或者冒充他人名义的艺术品；（三）除有合法手续、准许经营的以外，法律、 法规禁止交易的动物、植物、矿物、金属、化石等为材质的艺术品；（四）国家规定禁止交易的其他艺术品。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对向消费者隐瞒艺术品来源，或者在艺术品说明中隐瞒重要事项，误导消费者等行为的行政处罚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第八条：艺术品经营单位不得有以下经营行为：（一）向消费者隐瞒艺术品来源，或者在艺术品说明中隐瞒重要事项，误导消费者的；（二）伪造、变造艺术品来源证明、 艺术品鉴定评估文件以及其他交易凭证的；（三）以非法集资为目的或者以非法传销为手段进行经营的；（四）未经批准，将艺术品权益拆分为均等份额公开发行，以集 中竞价、做市商等集中交易方式进行交易的；（五）法律、法规和国家规定禁止的其他经营行为。</w:t>
            </w:r>
          </w:p>
          <w:p>
            <w:pPr>
              <w:widowControl/>
              <w:snapToGrid w:val="0"/>
              <w:ind w:firstLine="440" w:firstLineChars="200"/>
              <w:jc w:val="left"/>
              <w:textAlignment w:val="center"/>
              <w:rPr>
                <w:rFonts w:ascii="仿宋_GB2312" w:eastAsia="仿宋_GB2312" w:cs="仿宋"/>
                <w:kern w:val="0"/>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对所经营的艺术品未标明作者、年代、尺寸、材料、保存状况和销售价格等信息等行为的行政处罚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第二十二条：违反本办法第九条、第十一条规定的，由县级以上人民政府文化行政部门或者依法授权的文化市场综合执法机构责令改正，并可根据情节轻重处30000元以下罚款。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对擅自开展艺术品进出口经营活动等行为的行政处罚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第十四条：从境外进口或者向境外出口艺术品的，应当在艺术品进出口前，向艺术品进出口口岸所在地省、自治区、直辖市人民政府文化行政部门提出申请并报送以下材 料：（一）营业执照、对外贸易经营者备案登记表；（二）进出口艺术品的来源、目的地；（三）艺术品图录；（四）审批部门要求的其他材料。文化行政部门应当自受 理申请之日起5日内作出批准或者不批准的决定。批准的，发给批准文件，申请单位持批准文件到海关办理手续；不批准的，书面通知申请人并说明理由。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第十五条：以销售、商业宣传为目的在境内公共展览场所举办有境外艺术品创作者或者境外艺术品参加的展示活动，应当由举办单位于展览日45日前，向展览举办地省、 自治区、直辖市人民政府文化行政部门提出申请，并报送以下材料：（一）主办或者承办单位的营业执照、对外贸易经营者备案登记表；（二）参展的境外艺术品创作者 或者境外参展单位的名录；（三）艺术品图录； （四）审批部门要求的其他材料。 文化行政部门应当自受理申请之日起15日内作出批准或者不批准的决定。批准的，发给批准文件，申请单位持批准文件到海关办理手续；不批准的，书面通知申请人并说 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第十八条第一款：任何单位或者个人不得销售或者利用其他商业形式传播未经文化行政部门批准进口的艺术品。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89"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对开展与公共文化设施功能、用途不符的服务活动等行为的行政处罚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《中华人民共和国公共文化服务保障法》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二条：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（一）开展与公共文化设施功能、用途不符的服务活动的；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（二）对应当免费开放的公共文化设施收费或者变相收费的；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（三）收取费用未用于公共文化设施的维护、管理和事业发展，挪作他用的。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27"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三、文物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对在文物保护单位的保护范围内、建设控制地带内的违法建设工程行为或者对文物本体进行违法修缮、重建、迁移等行为的行政处罚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刻划、涂污或者损坏文物尚不严重的，或者损毁依照本法第十五条第一款规定设立的文物保护单位标志的，由公安机关或者文物所在单位给予警告，可以并处罚款。</w:t>
            </w:r>
          </w:p>
          <w:p>
            <w:pPr>
              <w:widowControl/>
              <w:snapToGrid w:val="0"/>
              <w:ind w:firstLine="440" w:firstLineChars="200"/>
              <w:jc w:val="left"/>
              <w:textAlignment w:val="center"/>
              <w:rPr>
                <w:rFonts w:ascii="仿宋_GB2312" w:eastAsia="仿宋_GB2312" w:cs="仿宋"/>
                <w:kern w:val="0"/>
                <w:sz w:val="22"/>
                <w:u w:val="single"/>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对转让或者抵押国有不可移动文物，或者将国有不可移动文物作为企业资产经营等行为的行政处罚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《中华人民共和国文物保护法》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对文物收藏单位未按照国家有关规定配备防火、 防盗、防自然损坏的设施等行为的行政处罚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条: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五）违反本法第四十三条规定挪用或者侵占依法调拨、交换、出借文物所得补偿费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第四十条：文物收藏单位应当充分发挥馆藏文物的作用，通过举办展览、科学研究等活动，加强对中华民族优秀的历史文化和革命传统的宣传教育。</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国有文物收藏单位之间因举办展览、科学研究等需借用馆藏文物的，应当报主管的文物行政部门备案；借用馆藏一级文物的，应当同时报国务院文物行政部门备案。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非国有文物收藏单位和其他单位举办展览需借用国有馆藏文物的，应当报主管的文物行政部门批准；借用国有馆藏一级文物，应当经国务院文物行政部门批准。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文物收藏单位之间借用文物的最长期限不得超过三年。</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第四十一条：已经建立馆藏文物档案的国有文物收藏单位，经省、自治区、直辖市人民政府文物行政部门批准，并报国务院文物行政部门备案，其馆藏文物可以在国有文物收藏单位之间交换。</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第四十三条：依法调拨、交换、借用国有馆藏文物，取得文物的文物收藏单位可以对提供文物的文物收藏单位给予合理补偿，具体管理办法由国务院文物行政部门制定。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国有文物收藏单位调拨、交换、出借文物所得的补偿费用，必须用于改善文物的收藏条件和收集新的文物，不得挪作他用；任何单位或者个人不得侵占。</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调拨、交换、借用的文物必须严格保管，不得丢失、损毁。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第四十五条：国有文物收藏单位不再收藏的文物的处置办法，由国务院另行制定。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对买卖国家禁止买卖的文物或者将禁止出境的文物转让、出租、质押给外国人的行政处罚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《中华人民共和国文物保护法》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5"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对发现文物隐匿不报或者拒不上交等行为情节严重的行政处罚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四条: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对未取得相应等级的文物保护工程资质证书，擅自承担文物保护单位的修缮、迁移、重建工程的 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《中华人民共和国文物保护法实施条例》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五条: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对未取得资质证书，擅自从事馆藏文物的修复、复制、拓印活动的行政处罚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《中华人民共和国文物保护法实施条例》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6"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对未经批准擅自修复、复制、拓印馆藏珍贵文物的行政处罚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《中华人民共和国文物保护法实施条例》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对未经批准进行水下文物的考古调查、勘探、发掘活动等行为的行政处罚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《中华人民共和国水下文物保护管理条例》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一）未经批准进行水下文物的考古调查、勘探、发掘活动；（二）考古调查、勘探、发掘活动结束后，不按照规定移交有关实物或者提交有关资料；（三）未事先报请有关主管部门组织进行考古调查、勘探，在中国管辖水域内进行大型基本建设工程；（四）发现水下文物后未及时报告。</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对境外组织和个人在境内进行非物质文化遗产调查未按规定报批并提交调查报告和相关资料的行政处罚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《中华人民共和国非物质文化遗产法》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第四十一条：境外组织违反本法第十五条规定的，由文化主管部门责令改正，给予警告，没收违法所得及调查中取得的实物、资料；情节严重的，并处十万元以上五十万元以下的罚款。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境外个人违反本法第十五条第一款规定的，由文化主管部门责令改正，给予警告，没收违法所得及调查中取得的实物、资料；情节严重的，并处一万元以上五万元以下的罚款。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境外组织在中华人民共和国境内进行非物质文化遗产调查，应当与境内非物质文化遗产学术研究机构合作进行。</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79</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对未经批准擅自对文物保护单位进行修缮或者擅自变更已批准的文物保护单位修缮工程设计方案中的重要内容进行施工等的行政处罚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《湖南省文物保护条例》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八条：违反本条例第十四条第二款规定，未经批准擅自对文物保护单位进行修缮或者擅自变更已批准的文物保护单位修缮工程设计方案中的重要内容进行施工的，由文物行政部门责令改正；明显改变文物原状的，处五万元以上五十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第十四条：不可移动文物的修缮、保养、迁移，必须遵守不改变文物原状的原则。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物保护单位修缮工程设计方案应当按文物保护单位的级别，报相应的文物行政部门批准；未核定为文物保护单位的不可移动文物修缮工程设计方案，应当报登记的县级人民政府文物行政部门批准。文物保护工程施工应当按照文物行政部门批准的修缮工程设计方案进行；如需变更已批准的修缮工程设计方案中的重要内容，必须经原审批机关批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文物保护单位的修缮、迁移、重建，由取得文物保护工程资质证书的单位承担。</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刻划、涂污或者损坏文物尚不严重的，或者损毁依照本法第十五条第一款规定设立的文物保护单位标志的，由公安机关或者文物所在单位给予警告，可以并处罚款。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27"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 xml:space="preserve">四、广播电视、电影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sz w:val="22"/>
              </w:rPr>
              <w:t>80</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对未持有《卫星地面接收设施安装许可证》而承担安装卫星地面接收设施施工任务等行为的行政处罚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《〈卫星电视广播地面接收设施管理规定〉实施细则》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二）对违反本细则第十条至第十二条规定的单位，可给予警告、通报批评、一万元至三万元罚款；（三）对违反本细则第十三条规定的，可给予警告、通报批评、五千元至三万元罚款；（四）对违反本细则第十四条第二款的，可给予警告、通报批评、一万元至三万元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第八条：禁止未持有《许可证》的单位和不符合第六条规定的个人设置、使用卫星地面接收设施接收卫星传送的电视节目。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第十条：持有《许可证》的单位，应当按照《许可证》载明的接收目的、接收内容、接收方式和收视对象范围等要求，接收卫星传送的电视节目。”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依本细则取得许可的宾馆酒店，可以通过其内部闭路电视系统向客房传送所接收的境外电视节目。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依本细则取得许可的其他单位，应当根据工作需要限定收视人员范围，不得将接收设施的终端安置 到其规定接收范围外的场所。禁止在本单位的内部闭路电视系统中传送所接收的境外电视节目。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第十一条：转播卫星传送的境外电视节目，应当遵守国家广播电视总局的有关规定。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第十二条：《许可证》 不得涂改或者转让。需要改变《许可证》规定的内容或者不再接收卫星传送的电视节目的单位，应当按照本细则规定的程序，及时报请审批机关换发或者注销《许可证》。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《许可证》有效期为两年。有效期届满需继续设置、使用卫星地面接收设施的，应当在有效期届满前一个月，按照本细则的规定申领《许可证》。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第十三条：卫星地面接收设施的宣传、广告，不得违反国家广播电视总局的有关规定。</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第十四条第二款：“直播卫星地面接收设施的生产，还应当按照国家广播电视总局的有关要求，履行生产备案、设备信息上传等程序。</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81</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对擅自设立广播电台、电视台、教育电视台、有线广播电视传输覆盖网、广播电视站、广播电视发射台、转播台、微波站、卫星上行站的行政处罚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《广播电视管理条例》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82</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对擅自设立广播电视节目制作经营单位或者擅自制作电视剧及其他广播电视节目的行政处罚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83</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对制作、播放、向境外提供含有《广播电视管理条例》第三十二条规定禁止内容的节目的行政处罚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广播电台、电视台应当提高广播电视节目质量，增加国产优秀节目数量，禁止制作、播放载有下列内容的节目：（一）危害国家的统一、主权和领土完整的；（二）危害国家的安全、荣誉和利益的；（三）煽动民族分裂，破坏民族团结的；（四）泄露国家秘密的；（五）诽谤、侮辱他人的；（六）宣扬淫秽、迷信或者渲染暴力的；（七）法律、行政法规规定禁止的其他内容。</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9"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84</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对未经批准，擅自变更台名、台标、节目设置范围或者节目套数等行为的行政处罚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第四十四条：教育电视台应当按照国家有关规定播放各类教育教学节目，不得播放与教学内容无关的电影、电视片。</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85</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对违反《广播电视管理条例》第五十一条，出租、转让频率、频段，擅自变更广播电视发射台、转播台技术参数等行为的行政处罚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widowControl/>
              <w:snapToGrid w:val="0"/>
              <w:ind w:firstLine="440" w:firstLineChars="200"/>
              <w:jc w:val="left"/>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86</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对危害广播电台、电视台安全播出的，破坏广播电视设施的行政处罚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《广播电视管理条例》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87</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对在广播电视设施保护范围内进行建筑施工、兴建设施或者爆破作业、烧荒等活动的行政处罚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88</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对损坏广播电视设施的行政处罚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89</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对违反《广播电视设施保护条例》规定，在广播电视设施保护范围内种植树木、农作物等行为的行政处罚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90</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对擅自在广播电视传输线路保护范围内堆放笨重物品、种植树木、平整土地等行为的行政处罚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91</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对擅自从事广播电视节目传送业务的行政处罚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《广播电视节目传送业务管理办法》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第二十二条：违反本办法规定，擅自从事广播电视节目传送业务的，由县级以上人民政府广播电视行政部门没收其从事违法活动的设备，并处投资总额 1 倍以上 2 倍以下的罚款；构成犯罪的，依法追究刑事责任。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92</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对未完整传送广电总局规定必须传送的广播电视节目等行为的行政处罚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《广播电视节目传送业务管理办法》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办法规定，有下列行为之一的，由县级以上人民政府广播电视行政部门责令停止违法活动，给予警告，没收违法所得，可以并处2万元以下罚款。构成犯罪的，依法追究刑事责任：（一）未完整传送广电总局规定必须传送的广播电视节目的；（二）擅自在所传送的节目中插播节目、数据、图像、文字及其他信息的；（三）未按照许可证载明事项从事传送业务的；（四）营业场所、股东及持股比例、法定代表人等重要事项发生变更，未在规定期限内书面通知原发证机关的；（五）未向广播电视行政部门设立的监测机构提供所传送节目的完整信号，或干扰、阻碍监测活动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93</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对擅自开办广播电视节目等行为的行政处罚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《广播电视节目传送业务管理办法》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违反本办法规定，有下列行为之一的，由县级以上人民政府广播电视行政部门责令停止违法活动，给予警告，没收违法所得，可以并处2万元以下罚款；情节严重的，由原发证机关吊销许可证。构成犯罪的，依法追究刑事责任：（一）擅自开办广播电视节目的；（二）为非法开办的节目以及非法来源的广播电视节目信号提供传送服务的；（三）擅自传送境外卫星电视节目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94</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对违反《广播电视广告播出管理办法》第八条、第九条广播电视广告含有反对宪法确定的基本原则等行为的行政处罚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《广播电视广告播出管理办法》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九条：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广播电视广告禁止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禁止播出下列广播电视广告：（一）以新闻报道形式发布的广告；（二）烟草制品广告；（三）处方药品广告；（四）治疗恶性肿瘤、肝病、性病或者提高性功能的药品、食品、医疗器械、医疗广告；（五）姓名解析、运程分析、缘分测试、交友聊天等声讯服务广告；（六）出现“母乳代用品”用语的乳制品广告；（七）法律、行政法规和国家有关规定禁止播出的其他广告。</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95</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对违反《广播电视广告播出管理办法》第十五条、第十六条、第十七条、第二十一条的规定，在播出电视剧时在每集中间插播广告等行为的行政处罚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1.《广播电视广告播出管理办法》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条：违反本办法第十五条、第十六条、第十七条的规定，以及违反本办法第二十一条规定插播广告的，由县级以上人民政府广播电视行政部门依据《广播电视管理条例》第五十条、第五十一条的有关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第十五条：播出机构每套节目每小时商业广告播出时长不得超过12分钟。其中，广播电台在11:00至13:00之间、电视台在19:00至21:00之间，商业广告播出总时长不得超过18分钟。</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在执行转播、直播任务等特殊情况下，商业广告可以顺延播出。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第十六条：播出机构每套节目每日公益广告播出时长不得少于商业广告时长的3%。其中，广播电台在11:00至13:00之间、电视台在19:00至21:00之间，公益广告播出数量不得少于4条（次）。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第十七条：播出电视剧时，不得在每集（以四十五分钟计）中间以任何形式插播广告。播出电影时，插播广告参照前款规定执行。</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第二十一条：转播、传输广播电视节目时，必须保证被转播、传输节目的完整性。不得替换、遮盖所转播、传输节目中的广告；不得以游动字幕、叠加字幕、挂角广告等任何形式插播自行组织的广告。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96</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广播电视广告播出管理办法》第十条、第十二条、第十八条、第十九条、第二十条、第二十一条、第二十三条至第二十七条、第三十三条、第三十五条、第三十六条的规定，播出除福利彩票、体育彩票等其他具有博彩性质的广告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 xml:space="preserve">行政处罚 </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《广播电视广告播出管理办法》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第十条：时政新闻类节（栏）目不得以企业或者产品名称等冠名。有关人物专访、企业专题报道等节目中不得含有地址和联系方式等内容。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第十二条：除福利彩票、体育彩票等依法批准的广告外，不得播出其他具有博彩性质的广告。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第十八条：除电影、电视剧剧场或者节（栏）目冠名标识外，禁止播出任何形式的挂角广告。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电影、电视剧剧场或者节（栏）目冠名标识不得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第二十条：电影、电视剧剧场或者节（栏）目不得以治疗皮肤病、癫痫、痔疮、脚气、妇科、生殖泌尿系统等疾病的药品或者医疗机构作冠名。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第二十一条：转播、传输广播电视节目时，必须保证被转播、传输节目的完整性。不得替换、遮盖所转播、传输节目中的广告；不得以游动字幕、叠加字幕、挂角广告等任何形式插播自行组织的广告。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  播出商业广告应当尊重公众生活习惯。在6:30至7:30、11:30至12:30以及18:30至20:00的公众用餐时间，不得播出治疗皮肤病、痔疮、脚气、妇科、生殖泌尿系统等疾病的药品、医疗器械、医疗和妇女卫生用品广告。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第二十五条：在中小学生假期和未成年人相对集中的收听、收视时段，或者以未成年人为主要传播对象的频率、频道、节（栏）目中，不得播出不适宜未成年人收听、收视的商业广告。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第二十六条：播出电视商业广告时不得隐匿台标和频道标识。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第二十七条：广告主、广告经营者不得通过广告投放等方式干预、影响广播电视节目的正常播出。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第三十三条：播出机构应当建立广告经营、审查、播出管理制度，负责对所播出的广告进行审查。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五条：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六条：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69"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97</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对未经批准，擅自开办视频点播业务的行政处罚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《广播电视视频点播业务管理办法》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第二十九条：违反本办法规定，未经批准，擅自开办视频点播业务的，由县级以上人民政府广播电视行政部门予以取缔，可以并处一万元以上三万元以下的罚款；构成犯罪的，依法追究刑事责任。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98</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对未按《广播电视视频点播业务许可证》载明的事项从事视频点播业务等行为的行政处罚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《广播电视视频点播业务管理办法》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第十八条：开办机构变更许可证登记项目、股东及持股比例的，应提前六十日报原发证机关批准。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第十九条：开办机构的营业场所、法定代表人、节目总编等重要事项发生变更，应在三十日内书面告知原发证机关。</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视频点播节目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它内容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第二十四条：引进用于视频点播的境外影视剧，应按有关规定报广电总局审查。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 ：用于视频点播的节目限于以下五类：（一）取得《电视剧发行许可证》、《电影片公映许可证》的影视剧；（二）依法设立的广播电视播出机构制作、播出的节目；（三）依法设立的广播电视节目制作经营机构制作的节目；（四）经省级以上人民政府广播电视行政部门审查批准的境外广播电视节目；（五）从合法途径取得的天气预报、股票行情等信息类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 ：持有《广播电视视频点播业务许可证（甲种）》开办机构的播出前端应与广电总局视频点播业务监控系统实现联网；持有《广播电视视频点播业务许可证（乙种）》开办机构的播出前端应与所在地人民政府广播电视行政部门视频点播业务监控系统实现联网。</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99</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对宾馆饭店允许未获得《广播电视视频点播业务许可证》的机构在其宾馆饭店内经营视频点播业务的行政处罚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《广播电视视频点播业务管理办法》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违反本办法第二十条规定，宾馆饭店允许未获得《广播电视视频点播业务许可证》的机构在其宾馆饭店内经营视频点播业务的，由县级以上人民政府广播电视行政部门予以警告，可以并处三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第二十条：宾馆饭店不得允许未获得《广播电视视频点播业务许可证》的机构在其宾馆饭店内从事视频点播业务。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宾馆饭店同意其它机构作为开办主体在本宾馆饭店内从事视频点播业务的，应对其经营活动进行必要的监督。如发现有违反本办法规定行为的，应予以制止并立即报告当地人民政府广播电视行政部门。</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100</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对擅自使用未获得入网认定证书的设备器材的行政处罚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《广播电视设备器材入网认定管理办法》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2"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101</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对已获得入网认定证书的生产企业未按照入网认定标准生产产品，产品质量或者性能明显下降等行为的行政处罚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《广播电视设备器材入网认定管理办法》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已获得入网认定证书的生产企业有下列情况之一的，由县级以上人民政府广播电视主管部门予以警告，并由国务院广播电视主管部门向社会公告。（一）未按照入网认定标准生产产品，产品质量或者性能明显下降的；（二）质量管理体系及管理水平不能达到认定时水平的；（三）不落实售后服务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102</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对已获得入网认定证书的生产企业的产品质量或者性能严重下降，发生严重质量事故或者造成严重后果等行为的行政处罚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《广播电视设备器材入网认定管理办法》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已获得入网认定证书的生产企业有下列情况之一的，由县级以上人民政府广播电视主管部门予以警告，可处1万元以上3万元以下罚款，并由国务院广播电视主管部门向社会公告；构成犯罪的，依法追究刑事责任。（一）产品质量或者性能严重下降，发生严重质量事故或者造成严重后果的；（二）产品技术、名称、型号或者质量管理体系发生改变，未按本办法的规定重新办理入网认定申请，仍使用原入网认定证书的；（三）涂改、出租、出借、倒卖或者转让入网认定证书的；（四）伪造或者盗用入网认定证书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103</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对擅自制作、发行、播出电视剧或者变更主要事项未重新报审的行政处罚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1.《电视剧内容管理规定》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第三十五条;违反本规定，擅自制作、发行、播出电视剧或者变更主要事项未重新报审的，依照《广播电视管理条例》第四十八条的规定予以处罚。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104</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对制作、发行、 播出的电视剧含有《电视剧内容管理规定》第五条禁止内容的行政处罚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1.《电视剧内容管理规定》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第三十六条:违反本规定，制作、发行、播出的电视剧含有本规定第五条禁止内容的，依照《广播电视管理条例》第四十九条的规定予以处罚。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条：电视剧不得载有下列内容：（一）违反宪法确定的基本原则，煽动抗拒或者破坏宪法、法律、行政法规和规章实施的；（二）危害国家统一、主权和领土完整的；（三）泄露国家秘密，危害国家安全，损害国家荣誉和利益的；（四）煽动民族仇恨、民族歧视，侵害民族风俗习惯，伤害民族感情，破坏民族团结的；（五）违背国家宗教政策，宣扬宗教极端主义和邪教、迷信，歧视、侮辱宗教信仰的；（六）扰乱社会秩序，破坏社会稳定的；（七）宣扬淫秽、赌博、暴力、恐怖、吸毒，教唆犯罪或者传授犯罪方法的；（八）侮辱、诽谤他人的；（九）危害社会公德或者民族优秀文化传统的；（十）侵害未成年人合法权益或者有害未成年人身心健康的；（十一）法律、行政法规和规章禁止的其他内容。国务院广播影视行政部门依据前款规定，制定电视剧内容管理的具体标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105</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对擅自在互联网上使用广播电视专有名称开展业务等行为的行政处罚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有本条第十二项行为的，发证机关应撤销其许可证。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106</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对擅自从事互联网视听节目服务等行为的行政处罚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1.《互联网视听节目服务管理规定》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第二十四条：擅自从事互联网视听节目服务的，由县级以上广播电影电视主管部门予以警告、责令改正，可并处3万元以下罚款；情节严重的，根据《广播电视管理条例》第四十七条的规定予以处罚。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传播的视听节目内容违反本规定的，由县级以上广播电影电视主管部门予以警告、责令改正，可并处3万元以下罚款；情节严重的，根据《广播电视管理条例》第四十九条的规定予以处罚。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2.《广播电视管理条例》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107</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对擅自从事专网及定向传播视听节目服务的行政处罚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擅自从事专网及定向传播视听节目服务的，由县级以上人民政府广播电视行政部门予以警告、责令改正，可并处三万元以下罚款；情节严重的，根据《广播电视管理条例》第四十七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2.《广播电视管理条例》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108</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对专网及定向传播视听节目服务单位传播的节目内容违反《专网及定向传播视听节目服务管理规定》的行政处罚</w:t>
            </w:r>
          </w:p>
          <w:p>
            <w:pPr>
              <w:widowControl/>
              <w:snapToGrid w:val="0"/>
              <w:jc w:val="left"/>
              <w:textAlignment w:val="center"/>
              <w:rPr>
                <w:rFonts w:ascii="仿宋_GB2312" w:eastAsia="仿宋_GB2312" w:cs="仿宋"/>
                <w:kern w:val="0"/>
                <w:sz w:val="22"/>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109</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对未按照《信息网络传播视听节目许可证》载明的事项从事专网及定向传播视听节目服务等行为的行政处罚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违反本规定，有下列行为之一的，由县级以上人民政府广播电视行政部门予以警告、责令改正，可并处三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110</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对专网及定向传播视听节目服务单位转播、链接、聚合、集成非法广播电视频道节目、非法视听节目网站的节目和未取得内容提供服务许可的单位开办的节目等行为的行政处罚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违反本规定，有下列行为之一的，由县级以上人民政府广播电视行政部门予以警告、责令改正，可并处三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二）集成播控服务单位擅自插播、截留、变更内容提供服务单位播出的节目信号的；（三）传输分发服务单位擅自插播、截留、变更集成播控平台发出的节目信号和电子节目指南（EPG）、用户端、计费、版权等控制信号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111</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对变更股东、股权结构等重大事项，未事先办理审批手续等行为的行政处罚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违反本规定，有下列行为之一的，由县级以上人民政府广播电视行政部门予以警告、责令改正，可并处三万元以下罚款；同时，可对其主要出资者和经营者予以警告，可并处两万元以下罚款：（一）变更股东、股权结构等重大事项，未事先办理审批手续的；（二）专网及定向传播视听节目服务单位的单位名称、办公场所、法定代表人依法变更后未及时向原发证机关备案的；（三）未按本规定要求，将拟增加的新产品或者开展的新业务报国家广播电视总局进行安全评估的；（四）采用合资、合作模式开展节目生产购销、广告投放、市场推广、商业合作、收付结算、技术服务等经营性业务未及时向原发证机关备案的；（五）集成播控服务单位和传输分发服务单位在提供服务时未履行许可证查验义务的；（六）未按本规定要求建立健全与国家网络信息安全相适应的安全播控、节目内容、安全传输等管理制度、保障体系的；（七）集成播控服务单位和内容提供服务单位未在播出界面显著位置标注播出标识、名称的；（八）内容提供服务单位未采取版权保护措施，未保留节目播出信息或者未配合广播电视行政部门查询，以及发现含有违反本规定的节目时未及时删除并保存记录或者未报告广播电视行政部门的；（九）集成播控服务单位发现接入集成播控平台的节目含有违反本规定的内容时未及时切断节目源或者未报告广播电视行政部门的；（十）用于专网及定向传播视听节目服务的技术系统和终端产品不符合国家有关标准和技术规范的；（十一）向未取得专网及定向传播视听节目服务许可的单位提供与专网及定向传播视听节目服务有关的服务器托管、网络传输、软硬件技术支持、代收费等服务的；（十二）未向广播电视行政部门设立的节目监控系统提供必要的信号接入条件的；（十三）专网及定向传播视听节目服务单位在同一年度内三次出现违规行为的；（十四）拒绝、阻挠、拖延广播电视行政部门依法进行监督检查或者在监督检查过程中弄虚作假的；（十五）以虚假证明、文件等手段骗取《信息网络传播视听节目许可证》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有前款第十五项行为的，发证机关应当撤销其《信息网络传播视听节目许可证》。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112</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对违反《有线电视管理暂行办法》对违反本办法第八条、第九条、第十条或者第十一条等规定有线电视台、有线电视站工程竣工后，未经验收或者验收不合格投入使用等行为的行政处罚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《有线电视管理暂行办法》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县级以上地方各级广播电视行政管理部门负责对当地有线电视设施和有线电视播映活动进行监督检查，对违反本办法的行为，视情节轻重，给予相应的行政处罚：(一)对违反本办法第八条、第九条、第十条或者第十一条的规定的有线电视台、有线电视站，可以处以警告、2万元以下的罚款或者吊销许可证，并可以建议直接责任人所在单位对其给予行政处分；(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条：机关、部队、团体、企业事业单位，符合下列条件的，可以申请开办有线电视台：(一)符合当地电视覆盖网络的整体规划要求；(二)有专门的管理机构，专职的采访、编辑、制作、摄像、播音、传输以及技术维修人员；(三)有可靠的经费来源；(四)有省级以上广播电视行政管理部门根据国家有关技术标准认定合格的摄像、编辑、播音设备；(五)有固定的节目制作场所；(六)有省级以上广播电视行政管理部门根据国家有关技术标准认定合格的传输设备；(七)有固定的播映场所。具备前款第(一)项、第(三)项、第(六)项和第(七)项规定条件的，可以申请开办有线电视站。禁止利用有线电视站播放自制电视节目。个人不得申请开办有线电视台、有线电视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第五条：单位或者个人设置共用天线系统，必须健全管理措施或者配备管理人员，必须使用省级以上广播电视行政管理部门根据国家有关技术标准认定合格的传输设备。</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禁止利用共用天线系统播放自制电视节目和录像片。</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第六条：开办有线电视台，必须经省级广播电视行政管理部门初步审查同意后，报广播电影电视部批准，由广播电影电视部发给《有线电视台许可证》。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开办有线电视站，必须经县级广播电视行政管理部门初步审查同意后，报省级广播电视行政管理部门批准，由省级广播电视行政管理部门发给《有线电视站许可证》。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设置共用天线系统，由设置共用天线系统的单位或者个人向县级广播电视行政管理部门备案。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第七条：工程设计、安装单位承担有线电视台的工程设计、安装任务的，必须经省级广播电视行政管理部门批准，由省级广播电视行政管理部门发给《有线电视台设计(安装)许可证》。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工程设计、安装单位承担有线电视站、共用天线系统的设计、安装任务的，必须经县级广播电视行政管理部门批准，由县级广播电视行政管理部门发给《有线电视站、共用天线系统设计(安装)许可证》。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第八条：有线电视台、有线电视站工程竣工后，由省级广播电视行政管理部门组织或者委托有关单位验收。未经验收或者验收不合格的，不得投入使用。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第九条：有线电视台、有线电视站播映的电视节目必须符合有关法律、法规和国家有关部门关于电视节目和录像制品的规定。严禁播映反动、淫秽以及妨碍国家安全和社会安定的自制电视节目或者录像片。</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第十条：有线电视台、有线电视站必须完整地直接接收、传送中央电视台和地方电视台的新闻和其他重要节目。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第十一条：开办有线电视台、有线电视站的单位应当建立健全设备、片目、播映等管理制度，必须按月编制播映的节目单，经开办单位主管领导审核后，报县级广播电视行政管理部门备案。</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113</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有线广播电视运营服务提供者违反《有线广播电视运营服务管理暂行规定》第七条、第八条、第九条、第二十七条、第二十九条、第三十条有线广播电视运营服务提供者未向社会公布其业务种类、服务范围、服务时限、资费标准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第七条：有线广播电视运营服务提供者应当向社会公布其业务种类、服务范围、服务时限、资费标准，并向省、自治区、直辖市人民政府广播电视行政部门备案。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有线广播电视运营服务提供者向用户提供的业务质量指标和服务质量指标应当符合国家和行业标准、要求。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w:t>
            </w:r>
            <w:r>
              <w:rPr>
                <w:rFonts w:hint="eastAsia" w:ascii="仿宋_GB2312" w:eastAsia="仿宋_GB2312" w:cs="仿宋"/>
                <w:spacing w:val="-2"/>
                <w:kern w:val="0"/>
                <w:sz w:val="22"/>
              </w:rPr>
              <w:t>八条：有线广播电视运营服务提供者应当向社会公布所传送的基本收视频道目录。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基本收视频道中应当包括国家广播电视总局要求转播的广播电视节目和县级以上地方人民政府广播电视行政部门要求转播的经国家广播电视总局批准的本地广播电视节目。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除下列情况外，有线广播电视运营服务提供者不得更改所传送的基本收视频道：（一）国家广播电视总局依法作出的决定；（二）信号源不符合传送条件或者已停止播出的；（三）与节目提供方的协议有效期满或者节目提供方承担违约责任的；（四）法律、行政法规、规章规定的其他情形。</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第二十七条：有线广播电视运营服务提供者应当建立用户信息安全监管体系，如实登记用户个人信息，并依法负有保密义务。未经用户许可，不得泄露用户个人信息。</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第二十九条：有线广播电视运营服务提供者应当配合广播电视行政部门依法实施的监督检查,如实提供有关资料和情况。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第三十条：有线广播电视运营服务提供者应当建立健全服务质量管理体系，按照省、自治区、直辖市以上人民政府广播电视行政部门的要求，对本单位服务质量进行自查，并向社会公布本单位服务质量状况。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有线广播电视运营服务提供者应当每年将自查情况通过省、自治区、直辖市人民政府广播电视行政部门向国家广播电视总局报告。</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114</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违反《有线广播电视运营服务管理暂行规定》第十条、第二十一条、第二十二条有线广播电视运营服务提供者停止经营某项业务时未提前十五个工作日公告或者通知有关用户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第四十一条：有线广播电视运营服务提供者违反本规定第十条、第二十一条、第二十二条的，由县级以上人民政府广播电视行政部门责令改正，给予警告；情节严重的，并处五千元以上两万元以下的罚款。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第十条：有线广播电视运营服务提供者停止经营某项业务时，应当至少提前十五个工作日公告或者通知有关用户，并公平合理地做好用户善后工作。</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前款规定的原因消除后，有线广播电视运营服务提供者应当及时恢复服务。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因不可抗力、重大网络故障或者突发性事件影响用户使用的，有线广播电视运营服务提供者应当向所涉及用户公告；因其他不可预见的原因影响用户使用的，可以不予公告，但应当在用户咨询时告知原因。</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115</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违反《有线广播电视运营服务管理暂行规定》第十六条、第十七条、第十八条、第二十条、第二十五条、第二十八条有线广播电视运营服务提供者未设立统一的客服电话，为用户提供7×24小时故障报修、咨询和投诉等服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二条：有线广播电视运营服务提供者违反本规定第十六条、第十七条、第十八条、第二十条、第二十五条、第二十八条的，由县级以上人民政府广播电视行政部门给予警告；情节严重的，并处五千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第十六条：有线广播电视运营服务提供者应当设立统一的客服电话，为用户提供7×24小时故障报修、咨询和投诉等服务。其中故障报修应当提供7×24小时人工服务。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第十七条：有线广播电视运营服务提供者接到用户故障报修后，需要上门维修的，应当自接报后二十四小时内与用户预约上门维修时间。</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城镇用户的网络和设备故障，有线广播电视运营服务提供者应当自接报之日的次日起或者用户同意的上门维修时间起二十四小时内修复，重大故障应当在四十八小时内修复；农村或者交通不便地区用户的故障，有线广播电视运营服务提供者应当自接报之日的次日起或者用户同意的上门维修时间起七十二小时内修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第二十条：有线广播电视运营服务提供者委派的上门维修人员应当遵守预约时间，出示工作证明并佩带本单位标识，爱护用户设施。需要收取费用的，应当事先向用户说明。</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第二十五条：有线广播电视运营服务提供者应当建立用户投诉处理机制，形成包括受理、调查、处理、反馈、评估、报告、改进、存档等环节的完整工作流程。对用户关于服务的投诉，应当在十个工作日内答复。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第二十八条：有线广播电视运营服务提供者应当对从业人员进行服务规范方面的培训。</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116</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对擅自提供卫星地面接收设施安装服务等行为的行政处罚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《卫星电视广播地面接收设施安装服务暂行办法》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卫星地面接收设施安装服务机构和卫星地面接收设施生产企业之间，存在违反本办法规定的利益关联的，由县级以上人民政府广播电视行政部门给予警告、通报批评，可以并处三万元以下的罚款。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违反本办法其他规定的，由县级以上人民政府广播电视行政部门依据《卫星电视广播地面接收设施管理规定》、《广播电视管理条例》及国家有关规定予以处罚；构成犯罪的，依法追究刑事责任。</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存在无证无照经营情形的，依据《无证无照经营查处办法》等有关规定处理。</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117</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对单位、个人擅自安装和使用卫星地面接收设施的行政处罚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《卫星电视广播地面接收设施管理规定》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118</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对未成年人节目含有渲染暴力、血腥、恐怖，教唆犯罪或者传授犯罪方法等内容等行为的行政处罚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1.《未成年人节目管理规定》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第一款：未成年人节目不得含有下列内容：（一）渲染暴力、血腥、恐怖，教唆犯罪或者传授犯罪方法；（二）除健康、科学的性教育之外的涉性话题、画面;（三）肯定、赞许未成年人早恋；（四）诋毁、歪曲或者以不当方式表现中华优秀传统文化、革命文化、社会主义先进文化；（五）歪曲民族历史或者民族历史人物，歪曲、丑化、亵渎、否定英雄烈士事迹和精神；（六）宣扬、美化、崇拜曾经对我国发动侵略战争和实施殖民统治的国家、事件、人物；（七）宣扬邪教、迷信或者消极颓废的思想观念；（八）宣扬或者肯定不良的家庭观、婚恋观、利益观；（九）过分强调或者过度表现财富、家庭背景、社会地位；（十）介绍或者展示自杀、自残和其他易被未成年人模仿的危险行为及游戏项目等；（十一）表现吸毒、滥用麻醉药品、精神药品和其他违禁药物；（十二）表现吸烟、售烟和酗酒；（十三）表现违反社会公共道德、扰乱社会秩序等不良举止行为；（十四）渲染帮会、黑社会组织的各类仪式；（十五）宣传、介绍不利于未成年人身心健康的网络游戏；（十六）法律、行政法规禁止的其他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第十条：不得制作、传播利用未成年人或者未成年人角色进行商业宣传的非广告类节目。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制作、传播未成年人参与的歌唱类选拔节目、真人秀节目、访谈脱口秀节目应当符合国务院广播电视主管部门的要求。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119</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对播放、播出广告的时间超过规定或者播出国产动画片和引进动画片的比例不符合国务院广播电视主管部门规定的行为的行政处罚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1.《未成年人节目管理规定》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第三十三条 违反本规定，播放、播出广告的时间超过规定或者播出国产动画片和引进动画片的比例不符合国务院广播电视主管部门规定的，依照《广播电视管理条例》第五十条的规定予以处罚。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p>
            <w:pPr>
              <w:widowControl/>
              <w:snapToGrid w:val="0"/>
              <w:ind w:firstLine="440" w:firstLineChars="200"/>
              <w:jc w:val="left"/>
              <w:textAlignment w:val="center"/>
              <w:rPr>
                <w:rFonts w:ascii="仿宋_GB2312" w:eastAsia="仿宋_GB2312" w:cs="仿宋"/>
                <w:kern w:val="0"/>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120</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对广播电视播出机构、网络视听节目服务机构、节目制作机构未根据不同年龄段未成年人身心发展状况，制作、传播相应的未成年人节目，并采取明显图像或者声音等方式予以提示等行为的行政处罚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四条第一款：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第十一条：广播电视播出机构、网络视听节目服务机构、节目制作机构应当根据不同年龄段未成年人身心发展状况，制作、传播相应的未成年人节目，并采取明显图像或者声音等方式予以提示。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第十二条：邀请未成年人参与节目制作，应当事先经其法定监护人同意。不得以恐吓、诱骗或者收买等方式迫使、引诱未成年人参与节目制作。</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制作未成年人节目应当保障参与制作的未成年人人身和财产安全，以及充足的学习和休息时间。</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第十三条：未成年人节目制作过程中，不得泄露或者质问、引诱未成年人泄露个人及其近亲属的隐私信息，不得要求未成年人表达超过其判断能力的观点。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第十四条：邀请未成年人参与节目制作，其服饰、表演应当符合未成年人年龄特征和时代特点，不得诱导未成年人谈论名利、情爱等话题。</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未成年人节目不得宣扬童星效应或者包装、炒作明星子女。</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第十五条：未成年人节目应当严格控制设置竞赛排名，不得设置过高物质奖励，不得诱导未成年人现场拉票或者询问未成年人失败退出的感受。</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情感故事类、矛盾调解类等节目应当尊重和保护未成年人情感，不得就家庭矛盾纠纷采访未成年人，不得要求未成年人参与节目录制和现场调解，避免未成年人亲眼目睹家庭矛盾冲突和情感纠纷。</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未成年人节目不得以任何方式对未成年人进行品行、道德方面的测试，放大不良现象和非理性情绪。</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第十六条：未成年人节目的主持人应当依法取得职业资格，言行妆容不得引起未成年人心理不适，并在节目中切实履行引导把控职责。</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第十七条：国产原创未成年人节目应当积极体现中华文化元素，使用外国的人名、地名、服装、形象、背景等应当符合剧情需要。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未成年人节目中的用语用字应当符合有关通用语言文字的法律规定。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第十九条：未成年人专门频率、频道应当通过自制、外购、节目交流等多种方式，提高制作、播出未成年人节目的能力，提升节目质量和频率、频道专业化水平，满足未成年人收听收看需求。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网络视听节目服务机构应当以显著方式在显著位置对所传播的未成年人节目建立专区，专门播放适宜未成年人收听收看的节目。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未成年人专门频率频道、网络专区不得播出未成年人不宜收听收看的节目。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 第一款禁止内容。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第二十二条：广播电视播出机构、网络视听节目服务机构在未成年人节目播出过程中，应当至少每隔30分钟在显著位置发送易于辨认的休息提示信息。</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第二十三条第一款：广播电视播出机构在法定节假日和学校寒暑假每日8:00至23:00，以及法定节假日和学校寒暑假之外时间每日15:00至22:00，播出的节目应当适宜所有人群收听收看。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第二款：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第二十五条：网络视听节目服务机构应当对网络用户上传的未成年人节目建立公众监督举报制度。在接到公众书面举报后经审查发现节目含有本规定第九条第一款禁止内容或者属于第十条 第一款禁止节目类型的，网络视听节目服务机构应当及时采取删除、屏蔽、断开链接等必要措施。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第二十七条：广播电视播出机构、网络视听节目服务机构应当建立未成年人节目社会评价制度，并以适当方式及时公布所评价节目的改进情况。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第二十八条：广播电视播出机构、网络视听节目服务机构应当就未成年人保护情况每年度向当地人民政府广播电视主管部门提交书面年度报告。</w:t>
            </w:r>
          </w:p>
          <w:p>
            <w:pPr>
              <w:widowControl/>
              <w:snapToGrid w:val="0"/>
              <w:ind w:firstLine="440" w:firstLineChars="200"/>
              <w:jc w:val="left"/>
              <w:textAlignment w:val="center"/>
              <w:rPr>
                <w:rFonts w:ascii="仿宋_GB2312" w:eastAsia="仿宋_GB2312" w:cs="仿宋"/>
                <w:spacing w:val="5"/>
                <w:sz w:val="22"/>
                <w:highlight w:val="yellow"/>
                <w:shd w:val="clear" w:color="auto" w:fill="FFFFFF"/>
              </w:rPr>
            </w:pPr>
            <w:r>
              <w:rPr>
                <w:rFonts w:hint="eastAsia" w:ascii="仿宋_GB2312" w:eastAsia="仿宋_GB2312" w:cs="仿宋"/>
                <w:kern w:val="0"/>
                <w:sz w:val="22"/>
              </w:rPr>
              <w:t>评估委员会工作情况、未成年人保护专员履职情况和社会评价情况应当作为年度报告的重要内容。</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121</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对安全播出责任单位机构和人员设置、技术系统配置、管理制度、运行流程、应急预案等不符合有关规定，导致播出质量达不到要求等行为的行政处罚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pStyle w:val="6"/>
              <w:shd w:val="clear" w:color="auto" w:fill="FFFFFF"/>
              <w:snapToGrid w:val="0"/>
              <w:ind w:firstLine="440" w:firstLineChars="200"/>
              <w:rPr>
                <w:rFonts w:ascii="仿宋_GB2312" w:eastAsia="仿宋_GB2312" w:cs="仿宋"/>
                <w:sz w:val="22"/>
              </w:rPr>
            </w:pPr>
            <w:r>
              <w:rPr>
                <w:rFonts w:hint="eastAsia" w:ascii="仿宋_GB2312" w:eastAsia="仿宋_GB2312" w:cs="仿宋"/>
                <w:sz w:val="22"/>
              </w:rPr>
              <w:t>《广播电视安全播出管理规定》</w:t>
            </w:r>
          </w:p>
          <w:p>
            <w:pPr>
              <w:pStyle w:val="6"/>
              <w:shd w:val="clear" w:color="auto" w:fill="FFFFFF"/>
              <w:snapToGrid w:val="0"/>
              <w:ind w:firstLine="440" w:firstLineChars="200"/>
              <w:rPr>
                <w:rFonts w:ascii="仿宋_GB2312" w:eastAsia="仿宋_GB2312" w:cs="仿宋"/>
                <w:sz w:val="22"/>
              </w:rPr>
            </w:pPr>
            <w:r>
              <w:rPr>
                <w:rFonts w:hint="eastAsia" w:ascii="仿宋_GB2312" w:eastAsia="仿宋_GB2312" w:cs="仿宋"/>
                <w:sz w:val="22"/>
              </w:rPr>
              <w:t>第四十一条：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的；（五）从事广播电视传输、分发、覆盖业务的安全播出责任单位未按照有关规定完整传输、分发必转的广播电视节目的；（六）未按照规定向广播电视行政部门设立的监测监管、指挥调度机构提供完</w:t>
            </w:r>
            <w:r>
              <w:rPr>
                <w:rFonts w:hint="eastAsia" w:ascii="仿宋_GB2312" w:eastAsia="仿宋_GB2312" w:cs="仿宋"/>
                <w:spacing w:val="-4"/>
                <w:sz w:val="22"/>
              </w:rPr>
              <w:t>整节目信号、解密授权及相关信息，或者干扰、阻碍监测监管、指挥调度活动的；（七）妨碍广播电视行政部门监督检查、事故调查，或者不服从安全播出统一调配的；（八）未按照规定记录、保存本单位播出、集成、传输、分发、发射的节目信号的质量和效果的；（九）未按照规定向广播电视行政部门备案安全保障方案或者应急预案的</w:t>
            </w:r>
            <w:r>
              <w:rPr>
                <w:rFonts w:hint="eastAsia" w:ascii="仿宋_GB2312" w:eastAsia="仿宋_GB2312" w:cs="仿宋"/>
                <w:sz w:val="22"/>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shd w:val="clear" w:color="auto" w:fill="FFFFFF"/>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122</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123</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对发行、放映、送展未取得电影公映许可证的电影等行为的行政处罚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第三十一条：违反本规定，放映、发行未获得电影公映许可的电影的，依照《中华人民共和国电影产业促进法》第四十九条的规定予以处罚。</w:t>
            </w: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124</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对违反《中华人民共和国电影产业促进法》擅自从事电影摄制、发行、放映活动等行为的行政处罚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1.《中华人民共和国电影产业促进法》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2.《点播影院、点播院线管理规定》</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第三十条第一款：违反本规定，擅自从事点播影院、点播院线电影放映、发行活动的，依照《中华人民共和国电影产业促进法》第四十七条的规定予以处罚。</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1"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125</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对承接含有损害我国国家尊严、荣誉和利益，危害社会稳定，伤害民族感情等内容的境外电影的洗印、加工、后期制作等业务的行政处罚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《中华人民共和国电影产业促进法》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 xml:space="preserve">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 </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126</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对电影发行企业、电影院等有制造虚假交易、虚报瞒报销售收入等行为，扰乱电影市场秩序或者电影院在向观众明示的电影开始放映时间之后至电影放映结束前放映广告的行政处罚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电影院在向观众明示的电影开始放映时间之后至电影放映结束前放映广告的，由县级人民政府电影主管部门给予警告，责令改正；情节严重的，处一万元以上五万元以下的罚款。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127</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_GB2312" w:eastAsia="仿宋_GB2312"/>
                <w:sz w:val="22"/>
              </w:rPr>
            </w:pPr>
            <w:r>
              <w:rPr>
                <w:rFonts w:hint="eastAsia" w:ascii="仿宋_GB2312" w:eastAsia="仿宋_GB2312" w:cs="仿宋"/>
                <w:kern w:val="0"/>
                <w:sz w:val="22"/>
              </w:rPr>
              <w:t>对法人或者其他组织未经许可擅自在境内举办涉外电影节（展）或者个人擅自在境内举办涉外电影节（展），或者擅自提供未取得电影公映许可证的电影参加电影节（展）的行政处罚</w:t>
            </w:r>
          </w:p>
          <w:p>
            <w:pPr>
              <w:widowControl/>
              <w:snapToGrid w:val="0"/>
              <w:textAlignment w:val="center"/>
              <w:rPr>
                <w:rFonts w:ascii="仿宋_GB2312" w:eastAsia="仿宋_GB2312" w:cs="仿宋"/>
                <w:kern w:val="0"/>
                <w:sz w:val="22"/>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《中华人民共和国电影产业促进法》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二条：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128</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对电影院侵犯与电影有关的知识产权，情节严重的行政处罚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第三十四条：点播影院、点播院线违反著作权法律法规的，由著作权行政管理部门依法予以处罚；情节严重的，由原发证机关吊销许可证。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129</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对摄制含有本条例第二十五条禁止内容的电影片，或者洗印加工、进口、发行、放映明知或者应知含有本条例第二十五条禁止内容的电影片的行政处罚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《电影管理条例》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电影技术质量应当符合国家标准。</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72"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130</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对出口未取得《电影公映许可证》的电影片的行政处罚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《电影管理条例》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131</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对未经批准，擅自与境外组织或者个人合作摄制电影，或者擅自到境外从事电影摄制活动等行为的行政处罚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《电影管理条例》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洗或者后期制作，或者未按照批准文件载明的要求执行的；（三）洗印加工未取得《摄制电影许可证》、《摄制电影片许可证（单片）》的单位摄制的电影底片、样片，或者洗印加工未取得《电影片公映许可证》的电影片拷贝的；（四）未经批准，接受委托洗印加工境外电影底片、样片或者电影片拷贝，或者未将洗印加工的境外电影底片、样片或者电影片拷贝全部运输出境的；（五）利用电影资料片从事或者变相从事经营性的发行、放映活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（六）未按照规定的时间比例放映电影片，或者不执行国务院广播电影电视行政部门停止发行、放映决定的。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132</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对未按时办理点播影院编码、点播院线编码登记等行为的行政处罚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《点播影院、点播院线管理规定》</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9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27"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五、新闻出版、版权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133</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对未经批准，擅自设立出版物的出版、印刷或者复制、进口单位，或者擅自从事出版物的出版、印刷或者复制、进口、发行业务等违法行为的行政处罚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134</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对出版、进口含有《出版管理条例》第二十五条、第二十六条禁止内容的出版物等行为的行政处罚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第二十六条：以未成年人为对象的出版物不得含有诱发未成年人模仿违反社会公德的行为和违法犯罪的行为的内容，不得含有恐怖、残酷等妨害未成年人身心健康的内容。</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7"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135</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对进口、印刷或者复制、发行国务院出版行政主管部门禁止进口的出版物等行为的行政处罚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136</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对出版单位委托未取得出版物印刷或者复制许可的单位印刷或者复制出版物等行为的行政处罚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left="330"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ind w:left="330" w:hanging="330" w:hangingChars="15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137</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对出售或者以其他形式转让本出版单位的名称、书号、刊号、版号、版面，或者出租本单位</w:t>
            </w:r>
            <w:r>
              <w:rPr>
                <w:rFonts w:hint="eastAsia" w:ascii="仿宋_GB2312" w:eastAsia="仿宋_GB2312" w:cs="仿宋"/>
                <w:spacing w:val="-4"/>
                <w:sz w:val="22"/>
              </w:rPr>
              <w:t>的名称、刊号等行为的行政处罚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138</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单位变更名称、主办单位或者其主管机关、业务范围，合并或者分立，出版新的报纸、期刊，或者报纸、期刊改变名称，以及出版单位变更其他事项，未依照规定到出版行政主管部门办理审批、变更登记手续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139</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对未经批准，举办境外出版物展览的行政处罚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第六十八条：未经批准，举办境外出版物展览的，由出版行政主管部门责令停止违法行为，没收出版物、违法所得；情节严重的，责令限期停业整顿或者由原发证机关吊销许可证。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140</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对擅自设立从事出版物印刷经营活动的企业或者擅自从事印刷经营活动等行为的行政处罚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left="330"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单位内部设立的印刷厂（所）未依照本条例第二章的规定办理手续，从事印刷经营活动的，依照前款的规定处罚。</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ind w:left="330" w:hanging="330" w:hangingChars="15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141</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对未取得出版行政部门的许可，擅自兼营或者变更从事出版物、包装装潢印刷品或者其他印刷品印刷经营活动，或者擅自兼并其他印刷业经营者等行为的行政处罚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142</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p>
          <w:p>
            <w:pPr>
              <w:snapToGrid w:val="0"/>
              <w:textAlignment w:val="center"/>
              <w:rPr>
                <w:rFonts w:ascii="仿宋_GB2312" w:eastAsia="仿宋_GB2312" w:cs="仿宋"/>
                <w:sz w:val="22"/>
              </w:rPr>
            </w:pPr>
            <w:r>
              <w:rPr>
                <w:rFonts w:hint="eastAsia" w:ascii="仿宋_GB2312" w:eastAsia="仿宋_GB2312" w:cs="仿宋"/>
                <w:sz w:val="22"/>
              </w:rPr>
              <w:t>对印刷业经营者印刷明知或者应知含有《印刷业管理条例》第三条规定禁止印刷内容的出版物、包装装潢印刷品或者其他印刷品的，或者印刷国家明令禁止出版的出版物或者非出版单位出版的出版物的行政处罚</w:t>
            </w:r>
          </w:p>
          <w:p>
            <w:pPr>
              <w:snapToGrid w:val="0"/>
              <w:textAlignment w:val="center"/>
              <w:rPr>
                <w:rFonts w:ascii="仿宋_GB2312" w:eastAsia="仿宋_GB2312" w:cs="仿宋"/>
                <w:sz w:val="22"/>
              </w:rPr>
            </w:pP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snapToGrid w:val="0"/>
              <w:ind w:firstLine="440" w:firstLineChars="200"/>
              <w:rPr>
                <w:rFonts w:ascii="仿宋_GB2312" w:eastAsia="仿宋_GB2312" w:cs="仿宋"/>
                <w:sz w:val="22"/>
              </w:rPr>
            </w:pPr>
            <w:r>
              <w:rPr>
                <w:rFonts w:hint="eastAsia" w:ascii="仿宋_GB2312" w:eastAsia="仿宋_GB2312" w:cs="仿宋"/>
                <w:sz w:val="22"/>
              </w:rPr>
              <w:t>第三条第二款：禁止印刷含有反动、淫秽、迷信内容和国家明令禁止印刷的其他内容的出版物、包装装潢印刷品和其他印刷品。</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143</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对印刷业经营者没有建立承印验证制度、承印登记制度、印刷品保管制度、印刷品交付制度、印刷活动残次品销毁制度等行为的行政处罚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144</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对从事出版物印刷经营活动的企业接受他人委托印刷出版物，未依照规定验证印刷委托书等行为的行政处罚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rPr>
                <w:rFonts w:ascii="仿宋_GB2312" w:eastAsia="仿宋_GB2312" w:cs="仿宋"/>
                <w:sz w:val="22"/>
              </w:rPr>
            </w:pPr>
            <w:r>
              <w:rPr>
                <w:rFonts w:hint="eastAsia" w:ascii="仿宋_GB2312" w:eastAsia="仿宋_GB2312" w:cs="仿宋"/>
                <w:sz w:val="22"/>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145</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9"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146</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对从事包装装潢印刷品印刷经营活动的企业擅自留存委托印刷的包装装潢印刷品的成品、半成品、废品和印板、纸型、印刷底片、原稿的行政处罚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《印刷业管理条例》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第（一）项：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147</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对从事其他印刷品印刷经营活动的企业和个人接受委托印刷其他印刷品，未依照《印刷业管理条例》的规定验证有关证明等行为的行政处罚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148</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对印刷布告、通告、重大活动工作证、通行证、在社会上流通使用的票证，印刷企业没有验证主管部门的证明，或者再委托他人印刷上述印刷品等行为的行政处罚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149</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对其他印刷品印刷经营活动的企业和个人擅自保留其他印刷品的样本、样张的，或者在所保留的样本、样张上未加盖“样本”、“样张”戳记的行政处罚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第（二）项：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150</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对未经批准，擅自从事网络出版服务，或者擅自上网出版网络游戏（含境外著作权人授权的网络游戏）的行政处罚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151</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对出版、传播含有《网络出版服务管理规定》第二十四条、第二十五条禁止内容的网络出版物的行政处罚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pStyle w:val="6"/>
              <w:widowControl w:val="0"/>
              <w:shd w:val="clear" w:color="070000" w:fill="auto"/>
              <w:snapToGrid w:val="0"/>
              <w:ind w:firstLine="440" w:firstLineChars="200"/>
              <w:jc w:val="both"/>
              <w:rPr>
                <w:rFonts w:ascii="仿宋_GB2312" w:eastAsia="仿宋_GB2312" w:cs="仿宋"/>
                <w:sz w:val="22"/>
              </w:rPr>
            </w:pPr>
            <w:r>
              <w:rPr>
                <w:rFonts w:hint="eastAsia" w:ascii="仿宋_GB2312" w:eastAsia="仿宋_GB2312" w:cs="仿宋"/>
                <w:sz w:val="22"/>
              </w:rPr>
              <w:t>第五十二条第一款：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四条：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152</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对网络出版服务单位转借、出租、出卖《网络出版服务许可证》或者以任何形式转让网络出版服务许可的行政处罚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第二十一条：网络出版服务单位不得转借、出租、出卖《网络出版服务许可证》或以任何形式转让网络出版服务许可。</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网络出版服务单位允许其他网络信息服务提供者以其名义提供网络出版服务，属于前款所称禁止行为。</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912" w:type="dxa"/>
            <w:tcBorders>
              <w:top w:val="single" w:color="000000" w:sz="4" w:space="0"/>
              <w:left w:val="single" w:color="000000" w:sz="4" w:space="0"/>
              <w:bottom w:val="single" w:color="000000" w:sz="4" w:space="0"/>
              <w:right w:val="single" w:color="000000" w:sz="4" w:space="0"/>
            </w:tcBorders>
            <w:vAlign w:val="center"/>
          </w:tcPr>
          <w:p>
            <w:pPr>
              <w:tabs>
                <w:tab w:val="left" w:pos="312"/>
              </w:tabs>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1"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153</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对网络出版服务单位变更《网络出版服务许可证》登记事项、资本结构未依据《网络出版服务管理规定》办理审批手续等行为的行政处罚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四条：有下列行为之一的，根据《出版管理条例》第六十七条的规定，由出版行政主管部门责令改正，给予警告；情节严重的，责令限期停业整顿或者由国家新闻出版广电总局吊销《网络出版服务许可证》：（一）网络出版服务单位变更《网络出版服务许可证》登记事项、资本结构，超出批准的服务范围从事网络出版服务，合并或者分立，设立分支机构，未依据本规定办理审批手续的；（二）网络出版服务单位未按规定出版涉及重大选题出版物的；（三）网络出版服务单位擅自中止网络出版服务超过180日的；（四）网络出版物质量不符合有关规定和标准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154</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对擅自与境内外中外合资经营、中外合作经营和外资经营的企业进行涉及网络出版服务业务的合作等行为的行政处罚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八条：有下列行为之一的，由出版行政主管部门责令改正，予以警告，并处3万元以下罚款：（一）违反本规定第十条，擅自与境内外中外合资经营、中外合作经营和外资经营的企业进行涉及网络出版服务业务的合作的；（二）违反本规定第十九条，未标明有关许可信息或者未核验有关网站的《网络出版服务许可证》的；（三）违反本规定第二十三条，未按规定实行编辑责任制度等管理制度的；（四）违反本规定第三十一条，未按规定或标准配备应用有关系统、设备或未健全有关管理制度的；（五）未按本规定要求参加年度核验的；（六）违反本规定第四十四条，网络出版服务单位的法定代表人或主要负责人未取得《岗位培训合格证书》的；（七）违反出版行政主管部门关于网络出版其他管理规定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第十条：中外合资经营、中外合作经营和外资经营的单位不得从事网络出版服务。</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网络出版服务单位与境内中外合资经营、中外合作经营、外资经营企业或境外组织及个人进行网络出版服务业务的项目合作，应当事前报国家新闻出版广电总局审批。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第十九条：网络出版服务单位应当在其网站首页上标明出版行政主管部门核发的《网络出版服务许可证》编号。</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互联网相关服务提供者在为网络出版服务单位提供人工干预搜索排名、广告、推广等服务时，应当查验服务对象的《网络出版服务许可证》及业务范围。</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第二十三条：网络出版服务单位实行编辑责任制度，保障网络出版物内容合法。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网络出版服务单位实行出版物内容审核责任制度、责任编辑制度、责任校对制度等管理制度，保障网络出版物出版质量。</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在网络上出版其他出版单位已在境内合法出版的作品且不改变原出版物内容的，须在网络出版物的相应页面显著标明原出版单位名称以及书号、刊号、网络出版物号或者网址信息。</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第三十一条：网络出版服务单位应当按照国家有关规定或技术标准，配备应用必要的设备和系统，建立健全各项管理制度，保障信息安全、内容合法，并为出版行政主管部门依法履行监督管理职责提供技术支持。</w:t>
            </w:r>
          </w:p>
          <w:p>
            <w:pPr>
              <w:pStyle w:val="6"/>
              <w:widowControl w:val="0"/>
              <w:shd w:val="clear" w:color="070000" w:fill="auto"/>
              <w:snapToGrid w:val="0"/>
              <w:ind w:firstLine="440" w:firstLineChars="200"/>
              <w:jc w:val="both"/>
              <w:rPr>
                <w:rFonts w:ascii="仿宋_GB2312" w:eastAsia="仿宋_GB2312" w:cs="仿宋"/>
                <w:sz w:val="22"/>
              </w:rPr>
            </w:pPr>
            <w:r>
              <w:rPr>
                <w:rFonts w:hint="eastAsia" w:ascii="仿宋_GB2312" w:eastAsia="仿宋_GB2312" w:cs="仿宋"/>
                <w:sz w:val="22"/>
              </w:rPr>
              <w:t>第四十四条第二款：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155</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对未经批准，擅自设立音像制品出版、进口单位，擅自从事音像制品出版、制作、复制业务或者进口、批发、零售经营活动的的行政处罚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《音像制品管理条例》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156</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对出版含有《音像制品管理条例》第三条第二款禁止内容的音像制品等行为的行政处罚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条第二款：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157</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对音像出版单位向其他单位、个人出租、出借、出售或者以其他任何形式转让本单位的名称，出售或者以其他形式转让本单位的版号等行为的行政处罚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158</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对音像出版单位未将其年度出版计划和涉及国家安全、社会安定等方面的重大选题报国务院出版行政主管部门备案等行为的行政处罚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159</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对批发、零售、出租、放映非音像出版单位出版的音像制品或者非音像复制单位复制的音像制品等行为的行政处罚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5"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160</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对音像制作单位的法定代表人或者主要负责人未按规定参加岗位培训等行为的行政处罚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《音像制品制作管理规定》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161</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对其他出版单位配合本版出版物出版音像制品，其名称与本版出版物不一致或者单独定价销售等行为的行政处罚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条：有下列行为之一的，由出版行政部门责令停止违法行为，给予警告，并处3万元以下的罚款：（一）其他出版单位配合本版出版物出版音像制品，其名称与本版出版物不一致或者单独定价销售的；（二）音像出版单位及其他委托复制单位，未按照本规定第三十六条规定的内容、期限留存备查材料的；（三）委托复制非卖品的单位销售或变相销售非卖品或者以非卖品收取费用的；（四）委托复制非卖品的单位未在非卖品包装和盘带显著位置注明非卖品编号的。</w:t>
            </w:r>
          </w:p>
          <w:p>
            <w:pPr>
              <w:snapToGrid w:val="0"/>
              <w:ind w:firstLine="440" w:firstLineChars="200"/>
              <w:rPr>
                <w:rFonts w:ascii="仿宋_GB2312" w:eastAsia="仿宋_GB2312" w:cs="仿宋"/>
                <w:sz w:val="22"/>
              </w:rPr>
            </w:pPr>
            <w:r>
              <w:rPr>
                <w:rFonts w:hint="eastAsia" w:ascii="仿宋_GB2312" w:eastAsia="仿宋_GB2312" w:cs="仿宋"/>
                <w:sz w:val="22"/>
              </w:rPr>
              <w:t>第三十六条：音像出版单位及其他委托复制单位，须确定专人管理复制委托书并建立使用记录。复制委托书使用记录的内容包括开具时间、音像制品及具体节目名称、相对应的版号、管理人员签名。</w:t>
            </w:r>
          </w:p>
          <w:p>
            <w:pPr>
              <w:snapToGrid w:val="0"/>
              <w:ind w:firstLine="440" w:firstLineChars="200"/>
              <w:rPr>
                <w:rFonts w:ascii="仿宋_GB2312" w:eastAsia="仿宋_GB2312" w:cs="仿宋"/>
                <w:sz w:val="22"/>
              </w:rPr>
            </w:pPr>
            <w:r>
              <w:rPr>
                <w:rFonts w:hint="eastAsia" w:ascii="仿宋_GB2312" w:eastAsia="仿宋_GB2312" w:cs="仿宋"/>
                <w:sz w:val="22"/>
              </w:rPr>
              <w:t>复制委托书使用记录保存期为2年。</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162</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对出版未经新闻出版总署批准擅自进口的音像制品等行为的行政处罚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rPr>
                <w:rFonts w:ascii="仿宋_GB2312" w:eastAsia="仿宋_GB2312" w:cs="仿宋"/>
                <w:sz w:val="22"/>
              </w:rPr>
            </w:pPr>
            <w:r>
              <w:rPr>
                <w:rFonts w:hint="eastAsia" w:ascii="仿宋_GB2312" w:eastAsia="仿宋_GB2312" w:cs="仿宋"/>
                <w:sz w:val="22"/>
              </w:rPr>
              <w:t>《音像制品进口管理办法》</w:t>
            </w:r>
          </w:p>
          <w:p>
            <w:pPr>
              <w:snapToGrid w:val="0"/>
              <w:ind w:firstLine="440" w:firstLineChars="200"/>
              <w:rPr>
                <w:rFonts w:ascii="仿宋_GB2312" w:eastAsia="仿宋_GB2312" w:cs="仿宋"/>
                <w:sz w:val="22"/>
              </w:rPr>
            </w:pPr>
            <w:r>
              <w:rPr>
                <w:rFonts w:hint="eastAsia" w:ascii="仿宋_GB2312" w:eastAsia="仿宋_GB2312" w:cs="仿宋"/>
                <w:sz w:val="22"/>
                <w:shd w:val="clear" w:color="auto" w:fill="FFFFFF"/>
              </w:rPr>
              <w:t>第三十条：</w:t>
            </w:r>
            <w:r>
              <w:rPr>
                <w:rFonts w:hint="eastAsia" w:ascii="仿宋_GB2312" w:eastAsia="仿宋_GB2312" w:cs="仿宋"/>
                <w:sz w:val="22"/>
              </w:rPr>
              <w:t>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163</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对未经批准，擅自设立电子出版物的出版单位，擅自从事电子出版物出版业务等行为的行政处罚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1.《电子出版物出版管理规定》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五十五条（2020年修订版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164</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对制作、出版含有禁止内容的电子出版物等行为的行政处罚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rPr>
              <w:t>1.《电子出版物出版管理规定》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shd w:val="clear" w:color="auto" w:fill="FFFFFF"/>
              </w:rPr>
              <w:t>第五十八条</w:t>
            </w:r>
            <w:r>
              <w:rPr>
                <w:rFonts w:hint="eastAsia" w:ascii="仿宋_GB2312" w:eastAsia="仿宋_GB2312" w:cs="仿宋"/>
                <w:sz w:val="22"/>
              </w:rPr>
              <w:t>：从事电子出版物制作、出版业务，有下列行为之一的，按照《出版管理条例》第五十六条（2020年修订版第六十二条）处罚：（一）制作、出版含有《出版管理条例》第二十五条、第二十六条禁止内容的电子出版物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二）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165</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对电子出版物出版单位出租、出借、出售或者以其他任何形式转让本单位的名称、电子出版物专用中国标准书号、国内统一连续出版物号的的行政处罚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rPr>
              <w:t>1.《电子出版物出版管理规定》</w:t>
            </w:r>
          </w:p>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shd w:val="clear" w:color="auto" w:fill="FFFFFF"/>
              </w:rPr>
              <w:t>第五十九条</w:t>
            </w:r>
            <w:r>
              <w:rPr>
                <w:rFonts w:hint="eastAsia" w:ascii="仿宋_GB2312" w:eastAsia="仿宋_GB2312" w:cs="仿宋"/>
                <w:sz w:val="22"/>
              </w:rPr>
              <w:t>：电子出版物出版单位出租、出借、出售或者以其他任何形式转让本单位的名称、电子出版物专用中国标准书号、国内统一连续出版物号的，按照《出版管理条例》第六十条（2020年修订版第六十六条）处罚。</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2.《出版管理条例》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（一）出售或者以其他形式转让本出版单位的名称、书号、刊号、版号、版面，或者出租本单位的名称、刊号的；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（二）利用出版活动谋取其他不正当利益的。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166</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对电子出版物制作单位未按规定办理备案手续等行为的行政处罚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《电子出版物出版管理规定》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的，由新闻出版行政部门责令改正，给予警告，可并处三万元以下罚款：（一）电子出版物制作单位违反本规定第十七条，未办理备案手续的；（二）电子出版物出版单位违反本规定第二十一条，未按规定使用中国标准书号或者国内统一连续出版物号的；（三）电子出版物出版单位出版的电子出版物不符合国家的技术、质量标准和规范要求的，或者未按本规定第二十三条载明有关事项的；（四）电子出版物出版单位出版境外著作权人授权的电子出版物，违反本规定第二十四条、第二十七条、第二十八条、第二十九条有关规定的；（五）电子出版物出版单位与境外机构合作出版电子出版物，未按本规定第三十条办理选题审批手续的，未按本规定第三十二条将样盘报送备案的；（六）电子出版物进口经营单位违反本规定第四十一条的；（七）委托复制电子出版物非卖品违反本规定第四十二条的有关规定，或者未按第四十四条标明电子出版物非卖品统一编号的；（八）电子出版物出版单位及其他委托复制单位违反本规定第四十五条至第四十九条的规定，委托未经批准设立的复制单位复制，或者未遵守有关复制委托书的管理制度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七条: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本规定所称电子出版物制作，是指通过创作、加工、设计等方式，提供用于出版、复制、发行的电子出版物节目源的经营活动。</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第二十一条:出版电子出版物，必须按规定使用中国标准书号。同一内容，不同载体形态、格式的电子出版物，应当分别使用不同的中国标准书号。</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出版连续型电子出版物，必须按规定使用国内统一连续出版物号，不得使用中国标准书号出版连续型电子出版物。</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第二十三条:电子出版物应当符合国家的技术、质量标准和规范要求。</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出版电子出版物，须在电子出版物载体的印刷标识面或其装帧的显著位置载明电子出版物制作、出版单位的名称，中国标准书号或国内统一连续出版物号及条码，著作权人名称以及出版日期等其他有关事项。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四条:电子出版物出版单位申请出版境外著作权人授权的电子出版物，须向所在地省、自治区、直辖市新闻出版行政部门提出申请；所在地省、自治区、直辖市新闻出版行政部门审核同意后，报新闻出版总署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第二十七条:境外著作权人授权的电子出版物，须在电子出版物载体的印刷标识面或其装帧的显著位置载明引进出版批准文号和著作权授权合同登记证号。</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第二十八条:已经批准出版的境外著作权人授权的电子出版物，若出版升级版本，须按照本规定第二十五条提交申请材料，报所在地省、自治区、直辖市新闻出版行政部门审批。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第二十九条:出版境外著作权人授权的电子游戏测试盘及境外互联网游戏作品客户端程序光盘，须按照本规定第二十五条提交申请材料，报所在地省、自治区、直辖市新闻出版行政部门审批。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条:电子出版物出版单位与境外机构合作出版电子出版物，须经主管单位同意后，将选题报所在地省、自治区、直辖市新闻出版行政部门审核；省、自治区、直辖市新闻出版行政部门审核同意后，报新闻出版总署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新闻出版总署自受理合作出版电子出版物选题申请之日起20日内，作出批准或者不批准的决定；不批准的，应当说明理由。</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第三十二条:电子出版物出版单位与境外机构合作出版电子出版物，应在该电子出版物出版30日内将样盘报送新闻出版总署备案。</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第四十一条:进口电子出版物的外包装上应贴有标识，载明批准进口文号及用中文注明的出版者名称、地址、著作权人名称、出版日期等有关事项。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二条：委托复制电子出版物非卖品，须向委托方或受托方所在地省、自治区、直辖市新闻出版行政部门提出申请，申请书应写明电子出版物非卖品的使用目的、名称、内容、发送对象、复制数量、载体形式等，并附样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电子出版物非卖品内容限于公益宣传、企事业单位业务宣传、交流、商品介绍等，不得定价，不得销售、变相销售或与其他商品搭配销售。</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第四十五条：电子出版物、电子出版物非卖品应当委托经新闻出版总署批准设立的复制单位复制。</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第四十六条：委托复制电子出版物和电子出版物非卖品，必须使用复制委托书，并遵守国家关于复制委托书的管理规定。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复制委托书由新闻出版总署统一印制。</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第四十七条：委托复制电子出版物、电子出版物非卖品的单位，应当保证开具的复制委托书内容真实、准确、完整，并须将开具的复制委托书直接交送复制单位。</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委托复制电子出版物、电子出版物非卖品的单位不得以任何形式向任何单位或者个人转让、出售本单位的复制委托书。</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第四十八条：委托复制电子出版物的单位，自电子出版物完成复制之日起30日内，须向所在地省、自治区、直辖市新闻出版行政部门上交本单位及复制单位签章的复制委托书第二联及样品。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委托复制电子出版物的单位须将电子出版物复制委托书第四联保存2年备查。</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第四十九条：委托复制电子出版物、电子出版物非卖品的单位，经批准获得电子出版物复制委托书之日起90日内未使用的，须向发放该委托书的省、自治区、直辖市新闻出版行政部门交回复制委托书。</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167</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对未经批准，擅自设立图书出版单位等行为的行政处罚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1.《图书出版管理规定》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第四十七条：未经批准，擅自设立图书出版单位，或者擅自从事图书出版业务，假冒、伪造图书出版单位名称出版图书的，按照《出版管理条例》第五十五条（2020年修订版第六十一条）处罚。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168</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对未经批准，擅自设立期刊出版单位，或者擅自从事期刊出版业务，假冒期刊出版单位名称或者伪造、假冒期刊名称出版期刊的行政处罚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1.《期刊出版管理规定》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第五十七条：未经批准，擅自设立期刊出版单位，或者擅自从事期刊出版业务，假冒期刊出版单位名称或者伪造、假冒期刊名称出版期刊的，依照《出版管理条例》第六十一条处罚。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169</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对期刊出版单位出版含有《出版管理条例》和其他有关法律、法规以及国家规定禁载内容期刊的行政处罚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第五十八条：出版含有《出版管理条例》和其他有关法律、法规以及国家规定禁载内容期刊的，依照《出版管理条例》第六十二条处罚。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第二十六条：以未成年人为对象的出版物不得含有诱发未成年人模仿违反社会公德的行为和违法犯罪的行为的内容，不得含有恐怖、残酷等妨害未成年人身心健康的内容。</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170</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对期刊出版单位违反《期刊出版管理规定》第三十六条等行为的行政处罚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第五十九条：期刊出版单位违反本规定第三十六条的，依照《出版管理条例》第六十六条处罚。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期刊出版单位允许或者默认广告经营者参与期刊采访、编辑等出版活动的，按前款处罚。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第三十六条：期刊出版单位不得出卖、出租、转让本单位名称及所出版期刊的刊号、名称、版面，不得转借、转让、出租和出卖《期刊出版许可证》。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171</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对期刊出版单位未依照《期刊出版管理规定》缴送样刊等行为的行政处罚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条：期刊出版单位有下列行为之一的，依照《出版管理条例》第六十七条处罚：（一）期刊变更名称、主办单位或主管单位、业务范围、刊期，未依照本规定办理审批手续的；（二）期刊出版单位变更名称、合并或分立、改变资本结构、出版新的期刊，未依照本规定办理审批手续的；（三）期刊出版单位未将涉及国家安全、社会安定等方面的重大选题备案的；（四）期刊出版单位未依照本规定缴送样刊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172</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对期刊出版单位违反《期刊出版管理规定》第四条第二款的行政处罚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第六十一条：期刊出版单位违反本规定第四条第二款的，依照新闻出版总署《出版物市场管理规定》第三十八条处罚。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第四条第二款：内部发行的期刊只能在境内按指定范围发行，不得在社会上公开发行、陈列。</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第三十八条：在中小学教科书发行过程中违反本规定，有下列行为之一的，由出版行政主管部门责令停止违法行为，予以警告，并处3万元以下罚款。</w:t>
            </w:r>
          </w:p>
          <w:p>
            <w:pPr>
              <w:snapToGrid w:val="0"/>
              <w:ind w:firstLine="440" w:firstLineChars="200"/>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173</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对未经批准，擅自设立报纸出版单位，或者擅自从事报纸出版业务，假冒报纸出版单位名称或者伪造、假冒报纸名称出版报纸的行政处罚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《报纸出版管理规定》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shd w:val="clear" w:color="auto" w:fill="FFFFFF"/>
              </w:rPr>
              <w:t>1.第五十九条</w:t>
            </w:r>
            <w:r>
              <w:rPr>
                <w:rFonts w:hint="eastAsia" w:ascii="仿宋_GB2312" w:eastAsia="仿宋_GB2312" w:cs="仿宋"/>
                <w:sz w:val="22"/>
              </w:rPr>
              <w:t>：未经批准，擅自设立报纸出版单位，或者擅自从事报纸出版业务，假冒报纸出版单位名称或者伪造、假冒报纸名称出版报纸的，依照《出版管理条例》第五十五条（2020年修订版第六十一条）处罚。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174</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对出版含有国家规定禁载内容报纸的行政处罚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shd w:val="clear" w:color="auto" w:fill="FFFFFF"/>
              </w:rPr>
              <w:t>1.</w:t>
            </w:r>
            <w:r>
              <w:rPr>
                <w:rFonts w:hint="eastAsia" w:ascii="仿宋_GB2312" w:eastAsia="仿宋_GB2312" w:cs="仿宋"/>
                <w:sz w:val="22"/>
              </w:rPr>
              <w:t>《报纸出版管理规定》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shd w:val="clear" w:color="auto" w:fill="FFFFFF"/>
              </w:rPr>
              <w:t>第六十条</w:t>
            </w:r>
            <w:r>
              <w:rPr>
                <w:rFonts w:hint="eastAsia" w:ascii="仿宋_GB2312" w:eastAsia="仿宋_GB2312" w:cs="仿宋"/>
                <w:sz w:val="22"/>
              </w:rPr>
              <w:t>：出版含有《出版管理条例》和其他有关法律、法规以及国家规定禁载内容报纸的，依照《出版管理条例》第五十六条（2020年修订版第六十二条）处罚。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175</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对出卖、出租、转让本单位名称及所出版报纸的刊号、名称、版面，以及转借、转让、出租和出卖《报纸出版许可证》的行政处罚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rPr>
              <w:t>1.《报纸出版管理规定》</w:t>
            </w:r>
          </w:p>
          <w:p>
            <w:pPr>
              <w:snapToGrid w:val="0"/>
              <w:ind w:firstLine="440" w:firstLineChars="200"/>
              <w:rPr>
                <w:rFonts w:ascii="仿宋_GB2312" w:eastAsia="仿宋_GB2312" w:cs="仿宋"/>
                <w:sz w:val="22"/>
              </w:rPr>
            </w:pPr>
            <w:r>
              <w:rPr>
                <w:rFonts w:hint="eastAsia" w:ascii="仿宋_GB2312" w:eastAsia="仿宋_GB2312" w:cs="仿宋"/>
                <w:sz w:val="22"/>
                <w:shd w:val="clear" w:color="auto" w:fill="FFFFFF"/>
              </w:rPr>
              <w:t>第六十一条</w:t>
            </w:r>
            <w:r>
              <w:rPr>
                <w:rFonts w:hint="eastAsia" w:ascii="仿宋_GB2312" w:eastAsia="仿宋_GB2312" w:cs="仿宋"/>
                <w:sz w:val="22"/>
              </w:rPr>
              <w:t>：报纸出版单位违反本规定第三十七条的，依照《出版管理条例》第六十条（2020年修订版第六十六条）处罚。报纸出版单位允许或者默认广告经营者参与报纸的采访、编辑等出版活动，按前款处罚。</w:t>
            </w:r>
          </w:p>
          <w:p>
            <w:pPr>
              <w:snapToGrid w:val="0"/>
              <w:ind w:firstLine="440" w:firstLineChars="200"/>
              <w:rPr>
                <w:rFonts w:ascii="仿宋_GB2312" w:eastAsia="仿宋_GB2312" w:cs="仿宋"/>
                <w:sz w:val="22"/>
              </w:rPr>
            </w:pPr>
            <w:r>
              <w:rPr>
                <w:rFonts w:hint="eastAsia" w:ascii="仿宋_GB2312" w:eastAsia="仿宋_GB2312" w:cs="仿宋"/>
                <w:sz w:val="22"/>
                <w:shd w:val="clear" w:color="auto" w:fill="FFFFFF"/>
              </w:rPr>
              <w:t>第三十七条</w:t>
            </w:r>
            <w:r>
              <w:rPr>
                <w:rFonts w:hint="eastAsia" w:ascii="仿宋_GB2312" w:eastAsia="仿宋_GB2312" w:cs="仿宋"/>
                <w:sz w:val="22"/>
              </w:rPr>
              <w:t>：报纸出版单位不得出卖、出租、转让本单位名称及所出版报纸的刊号、名称、版面，不得转借、转让、出租和出卖《报纸出版许可证》。</w:t>
            </w:r>
          </w:p>
          <w:p>
            <w:pPr>
              <w:snapToGrid w:val="0"/>
              <w:ind w:firstLine="440" w:firstLineChars="200"/>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176</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对未能提供近两年的出版物发行进销货清单等有关非财务票据或者清单、票据未按规定载明有关内容等行为的行政处罚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七条：违反本规定，有下列行为之一的，由出版行政主管部门责令停止违法行为，予以警告，并处3万元以下罚款：（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营者未按本规定履行有关审查及管理责任的；（十一）应按本规定进行备案而未备案的；（十二）不按规定接受年度核验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177</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对擅自调换已选定的中小学教科书等行为的行政处罚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八条：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178</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对征订、储存、运输、邮寄、投递、散发、附送《出版物市场管理规定》第二十条所列出版物的行政处罚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第三十九条：征订、储存、运输、邮寄、投递、散发、附送本规定第二十条所列出版物的，按照本规定第三十二条进行处罚。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条：任何单位和个人不得发行下列出版物：（一）含有《出版管理条例》禁止内容的违禁出版物；（二）各种非法出版物，包括：未经批准擅自出版、印刷或者复制的出版物，伪造、假冒出版单位或者报刊名称出版的出版物，非法进口的出版物；（三）侵犯他人著作权或者专有出版权的出版物；（四）出版行政主管部门明令禁止出版、印刷或者复制、发行的出版物。</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第三十二条：发行违禁出版物的，依照《出版管理条例》第六十二条处罚。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发行国家新闻出版广电总局禁止进口的出版物，或者发行未从依法批准的出版物进口经营单位进货的进口出版物，依照《出版管理条例》第六十三条处罚。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发行其他非法出版物和出版行政主管部门明令禁止出版、印刷或者复制、发行的出版物的，依照《出版管理条例》第六十五条处罚。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发行违禁出版物或者非法出版物的，当事人对其来源作出说明、指认，经查证属实的，没收出版物和非法所得，可以减轻或免除其他行政处罚。</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179</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对违反订户订购进口出版物管理规定的行政处罚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rPr>
                <w:rFonts w:ascii="仿宋_GB2312" w:eastAsia="仿宋_GB2312" w:cs="仿宋"/>
                <w:sz w:val="22"/>
              </w:rPr>
            </w:pPr>
            <w:r>
              <w:rPr>
                <w:rFonts w:hint="eastAsia" w:ascii="仿宋_GB2312" w:eastAsia="仿宋_GB2312" w:cs="仿宋"/>
                <w:sz w:val="22"/>
              </w:rPr>
              <w:t>《订户订购进口出版物管理办法》</w:t>
            </w:r>
          </w:p>
          <w:p>
            <w:pPr>
              <w:snapToGrid w:val="0"/>
              <w:ind w:firstLine="440" w:firstLineChars="200"/>
              <w:rPr>
                <w:rFonts w:ascii="仿宋_GB2312" w:eastAsia="仿宋_GB2312" w:cs="仿宋"/>
                <w:sz w:val="22"/>
              </w:rPr>
            </w:pPr>
            <w:r>
              <w:rPr>
                <w:rFonts w:hint="eastAsia" w:ascii="仿宋_GB2312" w:eastAsia="仿宋_GB2312" w:cs="仿宋"/>
                <w:sz w:val="22"/>
              </w:rPr>
              <w:t>第十条：未经批准，擅自从事进口出版物的订户订购业务，按照《出版管理条例》第六十一条处罚。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违反本办法其他规定的，由新闻出版行政部门责令改正，给予警告；情节严重的，并处3万元以下的罚款。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180</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对印刷业经营者印刷明知或者应知含有《内部资料性出版物管理办法》规定禁止内容的内部资料等行为的行政处罚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第三条：印刷业经营者必须遵守有关法律、法规和规章，讲求社会效益。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禁止印刷含有反动、淫秽、迷信内容和国家明令禁止印刷的其他内容的出版物、包装装潢印刷品和其他印刷品。</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181</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对出版物印刷企业未按《内部资料性出版物管理办法》承印内部资料的行政处罚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182</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对未取得《准印证》，编印具有内部资料形式，但不符合内部资料内容或者发送要求的印刷品，经鉴定为非法出版物的行政处罚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1.《内部资料性出版物管理办法》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第二十二条第三款：未取得《准印证》，编印具有内部资料形式，但不符合内部资料内容或发送要求的印刷品，经鉴定为非法出版物的，按照《出版管理条例》第六十一条或第六十二条的规定处罚。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183</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对未经批准擅自编印内部资料等行为的行政处罚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184</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对委托非出版物印刷企业印刷内部资料或者未按照《准印证》核准的项目印制的行政处罚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185</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对内部资料编印单位未按规定送交样本的行政处罚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第十八条：内部资料的编印单位须在印刷完成后10日内向核发《准印证》的新闻出版行政部门送交样本。</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186</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对违反《内部资料性出版物管理办法》其他规定的行政处罚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187</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w:t>
            </w:r>
            <w:r>
              <w:rPr>
                <w:rFonts w:hint="eastAsia" w:ascii="仿宋_GB2312" w:eastAsia="仿宋_GB2312" w:cs="仿宋"/>
                <w:sz w:val="22"/>
                <w:shd w:val="clear" w:color="auto" w:fill="FFFFFF"/>
              </w:rPr>
              <w:t>未经批准，擅自设立复制单位或擅自从事复制业务的</w:t>
            </w:r>
            <w:r>
              <w:rPr>
                <w:rFonts w:hint="eastAsia" w:ascii="仿宋_GB2312" w:eastAsia="仿宋_GB2312" w:cs="仿宋"/>
                <w:sz w:val="22"/>
              </w:rPr>
              <w:t>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ind w:firstLine="440" w:firstLineChars="200"/>
              <w:rPr>
                <w:rFonts w:ascii="仿宋_GB2312" w:eastAsia="仿宋_GB2312" w:cs="仿宋"/>
                <w:sz w:val="22"/>
              </w:rPr>
            </w:pPr>
            <w:r>
              <w:rPr>
                <w:rFonts w:hint="eastAsia" w:ascii="仿宋_GB2312" w:eastAsia="仿宋_GB2312" w:cs="仿宋"/>
                <w:sz w:val="22"/>
              </w:rPr>
              <w:t>《复制管理办法》</w:t>
            </w:r>
          </w:p>
          <w:p>
            <w:pPr>
              <w:shd w:val="solid" w:color="FFFFFF" w:fill="auto"/>
              <w:autoSpaceDN w:val="0"/>
              <w:snapToGrid w:val="0"/>
              <w:ind w:firstLine="440" w:firstLineChars="200"/>
              <w:rPr>
                <w:rFonts w:ascii="仿宋_GB2312" w:eastAsia="仿宋_GB2312" w:cs="仿宋"/>
                <w:sz w:val="22"/>
                <w:shd w:val="clear" w:color="auto" w:fill="FFFFFF"/>
              </w:rPr>
            </w:pPr>
            <w:r>
              <w:rPr>
                <w:rFonts w:hint="eastAsia" w:ascii="仿宋_GB2312" w:eastAsia="仿宋_GB2312" w:cs="仿宋"/>
                <w:sz w:val="22"/>
                <w:shd w:val="clear" w:color="auto" w:fill="FFFFFF"/>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8" w:hRule="atLeas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188</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w:t>
            </w:r>
            <w:r>
              <w:rPr>
                <w:rFonts w:hint="eastAsia" w:ascii="仿宋_GB2312" w:eastAsia="仿宋_GB2312" w:cs="仿宋"/>
                <w:sz w:val="22"/>
                <w:shd w:val="clear" w:color="auto" w:fill="FFFFFF"/>
              </w:rPr>
              <w:t>复制明知或者应知含有本办法第三条所列内容产品或其他非法出版物的的</w:t>
            </w:r>
            <w:r>
              <w:rPr>
                <w:rFonts w:hint="eastAsia" w:ascii="仿宋_GB2312" w:eastAsia="仿宋_GB2312" w:cs="仿宋"/>
                <w:sz w:val="22"/>
              </w:rPr>
              <w:t>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ind w:firstLine="440" w:firstLineChars="200"/>
              <w:rPr>
                <w:rFonts w:ascii="仿宋_GB2312" w:eastAsia="仿宋_GB2312" w:cs="仿宋"/>
                <w:sz w:val="22"/>
              </w:rPr>
            </w:pPr>
            <w:r>
              <w:rPr>
                <w:rFonts w:hint="eastAsia" w:ascii="仿宋_GB2312" w:eastAsia="仿宋_GB2312" w:cs="仿宋"/>
                <w:sz w:val="22"/>
              </w:rPr>
              <w:t>《复制管理办法》</w:t>
            </w:r>
            <w:r>
              <w:rPr>
                <w:rFonts w:hint="eastAsia" w:ascii="仿宋_GB2312" w:eastAsia="仿宋_GB2312" w:cs="仿宋"/>
                <w:sz w:val="22"/>
                <w:shd w:val="clear" w:color="auto" w:fill="FFFFFF"/>
              </w:rPr>
              <w:t>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91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189</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w:t>
            </w:r>
            <w:r>
              <w:rPr>
                <w:rFonts w:hint="eastAsia" w:ascii="仿宋_GB2312" w:eastAsia="仿宋_GB2312" w:cs="仿宋"/>
                <w:sz w:val="22"/>
                <w:shd w:val="clear" w:color="auto" w:fill="FFFFFF"/>
              </w:rPr>
              <w:t>复制单位未依照本办法的规定验证复制委托书及其他法定文书等行为的行政处罚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ind w:firstLine="440" w:firstLineChars="200"/>
              <w:rPr>
                <w:rFonts w:ascii="仿宋_GB2312" w:eastAsia="仿宋_GB2312" w:cs="仿宋"/>
                <w:sz w:val="22"/>
              </w:rPr>
            </w:pPr>
            <w:r>
              <w:rPr>
                <w:rFonts w:hint="eastAsia" w:ascii="仿宋_GB2312" w:eastAsia="仿宋_GB2312" w:cs="仿宋"/>
                <w:sz w:val="22"/>
              </w:rPr>
              <w:t>《复制管理办法》</w:t>
            </w:r>
          </w:p>
          <w:p>
            <w:pPr>
              <w:shd w:val="solid" w:color="FFFFFF" w:fill="auto"/>
              <w:autoSpaceDN w:val="0"/>
              <w:snapToGrid w:val="0"/>
              <w:ind w:firstLine="440" w:firstLineChars="200"/>
              <w:rPr>
                <w:rFonts w:ascii="仿宋_GB2312" w:eastAsia="仿宋_GB2312" w:cs="仿宋"/>
                <w:sz w:val="22"/>
                <w:shd w:val="clear" w:color="auto" w:fill="FFFFFF"/>
              </w:rPr>
            </w:pPr>
            <w:r>
              <w:rPr>
                <w:rFonts w:hint="eastAsia" w:ascii="仿宋_GB2312" w:eastAsia="仿宋_GB2312" w:cs="仿宋"/>
                <w:sz w:val="22"/>
                <w:shd w:val="clear" w:color="auto" w:fill="FFFFFF"/>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912"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190</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对光盘复制单位使用未蚀刻或者未按规定蚀刻SID码的注塑模具复制只读类光盘等行为的行政处罚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1.《复制管理办法》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第三十一条：复制单位的法定代表人或者主要负责人应当接受所在地省级新闻出版行政部门组织的岗位培训。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2.《音像制品管理条例》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191</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对未经著作权人许可，复制、发行、表演、放映、广播、汇编、通过信息网络向公众传播其作品，同时损害公共利益等行为的行政处罚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《中华人民共和国著作权法》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snapToGrid w:val="0"/>
              <w:ind w:firstLine="440" w:firstLineChars="200"/>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192</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对通过信息网络擅自向公众提供他人的作品、表演、录音录像制品，同时损害公共利益等行为的行政处罚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《信息网络传播权保护条例》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193</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对故意制造、进口或者向他人提供主要用于避开、破坏技术措施的装置或者部件，或者故意为他人避开或者破坏技术措施提供技术服务等行为的行政处罚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《信息网络传播权保护条例》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p>
            <w:pPr>
              <w:snapToGrid w:val="0"/>
              <w:ind w:firstLine="440" w:firstLineChars="200"/>
              <w:textAlignment w:val="center"/>
              <w:rPr>
                <w:rFonts w:ascii="仿宋_GB2312" w:eastAsia="仿宋_GB2312" w:cs="仿宋"/>
                <w:sz w:val="22"/>
              </w:rPr>
            </w:pP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194</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对网络服务提供者无正当理由拒绝提供或者拖延提供涉嫌侵权的服务对象的姓名（名称）、联系方式、网络地址等资料的行政处罚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《信息网络传播权保护条例》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195</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对未经软件著作权人许可，复制或者部分复制著作权人的软件，同时损害社会公共利益等行为的行政处罚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《计算机软件保护条例》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有前款第一项或者第二项行为的，可以并处每件100元或者货值金额1倍以上5倍以下的罚款；有前款第三项、第四项或者第五项行为的，可以并处20万元以下的罚款。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196</w:t>
            </w:r>
          </w:p>
        </w:tc>
        <w:tc>
          <w:tcPr>
            <w:tcW w:w="1869" w:type="dxa"/>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对互联网信息服务提供者明知互联网内容提供者通过互联网实施侵犯他人著作权的行为，或者虽不明知，但接到著作权人通知后未采取措施移除相关内容，同时损害社会公共利益的行政处罚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1.《中华人民共和国著作权法》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2.《互联网著作权行政保护办法》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2021年修订版第五十三条）的规定责令停止侵权行为，并给予下列行政处罚：（一）没收违法所得；（二）处以非法经营额3倍以下的罚款；非法经营额难以计算的，可以处10万元以下的罚款。</w:t>
            </w:r>
          </w:p>
        </w:tc>
        <w:tc>
          <w:tcPr>
            <w:tcW w:w="912"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27"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六、旅游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197</w:t>
            </w:r>
          </w:p>
        </w:tc>
        <w:tc>
          <w:tcPr>
            <w:tcW w:w="1869" w:type="dxa"/>
            <w:tcBorders>
              <w:top w:val="single" w:color="000000" w:sz="4" w:space="0"/>
              <w:left w:val="single" w:color="000000" w:sz="4" w:space="0"/>
              <w:bottom w:val="single" w:color="000000" w:sz="4" w:space="0"/>
              <w:right w:val="single" w:color="000000" w:sz="4" w:space="0"/>
            </w:tcBorders>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对未经许可经营旅行社业务的行政处罚</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000000" w:sz="4" w:space="0"/>
              <w:left w:val="single" w:color="000000" w:sz="4" w:space="0"/>
              <w:bottom w:val="single" w:color="000000" w:sz="4" w:space="0"/>
              <w:right w:val="single" w:color="000000" w:sz="4" w:space="0"/>
            </w:tcBorders>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第三十二条</w:t>
            </w:r>
            <w:r>
              <w:rPr>
                <w:rFonts w:hint="eastAsia" w:ascii="仿宋_GB2312" w:eastAsia="仿宋_GB2312" w:cs="仿宋"/>
                <w:sz w:val="22"/>
                <w:szCs w:val="24"/>
                <w:lang w:val="en-US" w:eastAsia="zh-CN" w:bidi="zh-CN"/>
              </w:rPr>
              <w:t>第一款</w:t>
            </w:r>
            <w:r>
              <w:rPr>
                <w:rFonts w:hint="eastAsia" w:ascii="仿宋_GB2312" w:eastAsia="仿宋_GB2312" w:cs="仿宋"/>
                <w:sz w:val="22"/>
                <w:szCs w:val="24"/>
                <w:lang w:bidi="zh-CN"/>
              </w:rPr>
              <w:t>：在线旅游经营者违反本规定第十条规定，未依法取得旅行社业务经营许可开展相关业务的，由县级以上文化和旅游主管部门依照《中华人民共和国旅游法》第九十五条的规定处理。</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第十条：在线旅游经营者经营旅行社业务的，应当依法取得旅行社业务经营许可。</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对旅行社未经许可经营出境旅游、边境旅游业务，或者出租</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出借旅行社业务经营许可证，或者以其他方式非法转让旅行社业务经营许可</w:t>
            </w:r>
            <w:r>
              <w:rPr>
                <w:rFonts w:hint="eastAsia" w:ascii="仿宋_GB2312" w:eastAsia="仿宋_GB2312" w:cs="仿宋"/>
                <w:sz w:val="22"/>
                <w:szCs w:val="24"/>
                <w:lang w:val="en-US" w:eastAsia="zh-CN" w:bidi="ar-SA"/>
              </w:rPr>
              <w:t>等行为</w:t>
            </w:r>
            <w:r>
              <w:rPr>
                <w:rFonts w:hint="eastAsia" w:ascii="仿宋_GB2312" w:eastAsia="仿宋_GB2312" w:cs="仿宋"/>
                <w:sz w:val="22"/>
                <w:szCs w:val="24"/>
                <w:lang w:bidi="ar-SA"/>
              </w:rPr>
              <w:t>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textAlignment w:val="center"/>
              <w:rPr>
                <w:rFonts w:hint="eastAsia" w:ascii="仿宋_GB2312" w:eastAsia="仿宋_GB2312" w:cs="仿宋"/>
                <w:sz w:val="22"/>
                <w:lang w:eastAsia="zh-CN" w:bidi="en-US"/>
              </w:rPr>
            </w:pPr>
            <w:r>
              <w:rPr>
                <w:rFonts w:hint="eastAsia" w:ascii="仿宋_GB2312" w:eastAsia="仿宋_GB2312" w:cs="仿宋"/>
                <w:kern w:val="0"/>
                <w:sz w:val="22"/>
              </w:rPr>
              <w:br/>
            </w: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en-US" w:eastAsia="zh-CN" w:bidi="ar-SA"/>
              </w:rPr>
            </w:pP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第二十九条第一款第二项、第三项：旅行社可以经营下列业务：（二）出境旅游；（三）边境</w:t>
            </w:r>
            <w:r>
              <w:rPr>
                <w:rFonts w:hint="eastAsia" w:ascii="仿宋_GB2312" w:eastAsia="仿宋_GB2312" w:cs="仿宋"/>
                <w:sz w:val="22"/>
                <w:szCs w:val="24"/>
                <w:lang w:val="zh-CN" w:eastAsia="zh-CN" w:bidi="zh-CN"/>
              </w:rPr>
              <w:t>旅游</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2.《中国公民出国旅游管理办法》</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二十六条：任何单位和个人违反本办法第四条的规定，未经批准擅自经营或者以商务、考察、培训等方式变相经营出国旅游业务的，由旅游行政部门责令停止非法经营，没收违法所得，并处违法所得2倍以上5倍以下的罚款。</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国务院旅游行政部门批准旅行社经营出国旅游业务，应当符合旅游业发展规划及合理布局的要求。</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未经国务院旅游行政部门批准取得出国旅游业务经营资格的，任何单位和个人不得擅自经营或者以商务、考察、培训等方式变相经营出国旅游业务。</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3.《边境旅游暂行管理办法》</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十三条：未经批准，任何单位和个人不得经营边境旅游业务或任意扩大边境旅游范围。对违反本办法开展边境旅游业务的单位或个人，各级旅游行政主管部门应会同有关部门给予罚款、追究有关负责人责任、勒令停业整顿、终止其边境旅游业务等处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4.</w:t>
            </w:r>
            <w:r>
              <w:rPr>
                <w:rFonts w:hint="eastAsia" w:ascii="仿宋_GB2312" w:eastAsia="仿宋_GB2312" w:cs="仿宋"/>
                <w:sz w:val="22"/>
                <w:szCs w:val="24"/>
                <w:lang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第三十二条</w:t>
            </w:r>
            <w:r>
              <w:rPr>
                <w:rFonts w:hint="eastAsia" w:ascii="仿宋_GB2312" w:eastAsia="仿宋_GB2312" w:cs="仿宋"/>
                <w:sz w:val="22"/>
                <w:szCs w:val="24"/>
                <w:lang w:val="en-US" w:eastAsia="zh-CN" w:bidi="zh-CN"/>
              </w:rPr>
              <w:t>第一款</w:t>
            </w:r>
            <w:r>
              <w:rPr>
                <w:rFonts w:hint="eastAsia" w:ascii="仿宋_GB2312" w:eastAsia="仿宋_GB2312" w:cs="仿宋"/>
                <w:sz w:val="22"/>
                <w:szCs w:val="24"/>
                <w:lang w:bidi="zh-CN"/>
              </w:rPr>
              <w:t>：在线旅游经营者违反本规定第十条规定，未依法取得旅行社业务经营许可开展相关业务的，由县级以上文化和旅游主管部门依照《中华人民共和国旅游法》第九十五条的规定处理。</w:t>
            </w:r>
          </w:p>
          <w:p>
            <w:pPr>
              <w:pStyle w:val="11"/>
              <w:snapToGrid w:val="0"/>
              <w:spacing w:line="240" w:lineRule="auto"/>
              <w:ind w:firstLine="440" w:firstLineChars="200"/>
              <w:jc w:val="both"/>
              <w:rPr>
                <w:rFonts w:ascii="仿宋_GB2312" w:eastAsia="仿宋_GB2312" w:cs="仿宋"/>
                <w:sz w:val="22"/>
                <w:szCs w:val="24"/>
                <w:lang w:eastAsia="zh-CN" w:bidi="zh-CN"/>
              </w:rPr>
            </w:pPr>
            <w:r>
              <w:rPr>
                <w:rFonts w:hint="eastAsia" w:ascii="仿宋_GB2312" w:eastAsia="仿宋_GB2312" w:cs="仿宋"/>
                <w:sz w:val="22"/>
                <w:szCs w:val="24"/>
                <w:lang w:bidi="zh-CN"/>
              </w:rPr>
              <w:t>第十条：在线旅游经营者经营旅行社业务的，应当依法取得旅行社业务经营许可。</w:t>
            </w:r>
          </w:p>
          <w:p>
            <w:pPr>
              <w:pStyle w:val="11"/>
              <w:snapToGrid w:val="0"/>
              <w:spacing w:line="240" w:lineRule="auto"/>
              <w:ind w:firstLine="440" w:firstLineChars="200"/>
              <w:jc w:val="both"/>
              <w:rPr>
                <w:rFonts w:ascii="仿宋_GB2312" w:eastAsia="仿宋_GB2312" w:cs="仿宋"/>
                <w:sz w:val="22"/>
                <w:szCs w:val="24"/>
                <w:lang w:val="en-US" w:eastAsia="zh-CN" w:bidi="ar-SA"/>
              </w:rPr>
            </w:pP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r>
              <w:rPr>
                <w:rFonts w:hint="eastAsia" w:ascii="仿宋_GB2312" w:eastAsia="仿宋_GB2312" w:cs="仿宋"/>
                <w:sz w:val="22"/>
                <w:szCs w:val="24"/>
                <w:lang w:bidi="ar-SA"/>
              </w:rPr>
              <w:t>对旅行社未按照规定为出境或者入境团队旅游安排领队或者导游全程陪同等行为的行政处罚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w:t>
            </w:r>
            <w:r>
              <w:rPr>
                <w:rFonts w:hint="eastAsia" w:ascii="仿宋_GB2312" w:eastAsia="仿宋_GB2312" w:cs="仿宋"/>
                <w:sz w:val="22"/>
                <w:szCs w:val="24"/>
                <w:lang w:val="zh-CN" w:eastAsia="zh-CN" w:bidi="zh-CN"/>
              </w:rPr>
              <w:t>用的。</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2.《中国公民出国旅游管理办法》</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第十条：组团社应当为旅游团队安排专职领队。</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领队在带团时，应当遵守本办法及国务院旅游行政部门的有关规定。</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200</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rPr>
                <w:rFonts w:ascii="仿宋_GB2312" w:eastAsia="仿宋_GB2312" w:cs="仿宋"/>
                <w:sz w:val="22"/>
                <w:szCs w:val="24"/>
                <w:lang w:bidi="ar-SA"/>
              </w:rPr>
            </w:pPr>
            <w:r>
              <w:rPr>
                <w:rFonts w:hint="eastAsia" w:ascii="仿宋_GB2312" w:eastAsia="仿宋_GB2312" w:cs="仿宋"/>
                <w:sz w:val="22"/>
                <w:szCs w:val="24"/>
                <w:lang w:bidi="ar-SA"/>
              </w:rPr>
              <w:t>对旅行社进行虚假宣传，误导旅游者，情节严重等行为的行政处罚</w:t>
            </w:r>
          </w:p>
          <w:p>
            <w:pPr>
              <w:pStyle w:val="11"/>
              <w:snapToGrid w:val="0"/>
              <w:spacing w:line="240" w:lineRule="auto"/>
              <w:rPr>
                <w:rFonts w:ascii="仿宋_GB2312" w:eastAsia="仿宋_GB2312" w:cs="仿宋"/>
                <w:sz w:val="22"/>
                <w:szCs w:val="24"/>
                <w:lang w:val="en-US" w:eastAsia="zh-CN" w:bidi="ar-SA"/>
              </w:rPr>
            </w:pP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《旅行社条例》</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第四十九条：违反本条例的规定，旅行社不投保旅行社责任险的，由旅游行政管理部门责令改正；拒不改正的，吊销旅行社业务经营许可证。</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3.</w:t>
            </w:r>
            <w:r>
              <w:rPr>
                <w:rFonts w:hint="eastAsia" w:ascii="仿宋_GB2312" w:eastAsia="仿宋_GB2312" w:cs="仿宋"/>
                <w:sz w:val="22"/>
                <w:szCs w:val="24"/>
                <w:lang w:eastAsia="zh-CN" w:bidi="ar-SA"/>
              </w:rPr>
              <w:t>《旅行社责任保险管理办法》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第十二条：保险合同成立后，旅行社要解除保险合同的，应当同时订立新的保险合同，并书面通知所在地县级以上旅游行政管理部门，但因旅行社业务经营许可证被依法吊销或注销而解除合同的除外。</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第十六条：旅行社应当在保险合同期满前及时续保。</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第十八条</w:t>
            </w:r>
            <w:r>
              <w:rPr>
                <w:rFonts w:hint="eastAsia" w:ascii="仿宋_GB2312" w:eastAsia="仿宋_GB2312" w:cs="仿宋"/>
                <w:sz w:val="22"/>
                <w:szCs w:val="24"/>
                <w:lang w:val="en-US" w:eastAsia="zh-CN" w:bidi="ar-SA"/>
              </w:rPr>
              <w:t>：</w:t>
            </w:r>
            <w:r>
              <w:rPr>
                <w:rFonts w:hint="eastAsia" w:ascii="仿宋_GB2312" w:eastAsia="仿宋_GB2312" w:cs="仿宋"/>
                <w:sz w:val="22"/>
                <w:szCs w:val="24"/>
                <w:lang w:eastAsia="zh-CN" w:bidi="ar-SA"/>
              </w:rPr>
              <w:t>旅行社在组织旅游活动中发生本办法第四条所列情形的，保险公司依法根据保险合同约定，在旅行社责任保险责任限额内予以赔偿。</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责任限额可以根据旅行社业务经营范围、经营规模、风险管控能力、当地经济社会发展水平和旅行社自身需要，由旅行社与保险公司协商确定，但每人人身伤亡责任限额不得低于20万元人民币。</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4.</w:t>
            </w:r>
            <w:r>
              <w:rPr>
                <w:rFonts w:hint="eastAsia" w:ascii="仿宋_GB2312" w:eastAsia="仿宋_GB2312" w:cs="仿宋"/>
                <w:sz w:val="22"/>
                <w:szCs w:val="24"/>
                <w:lang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zh-CN"/>
              </w:rPr>
              <w:t>第三十二条</w:t>
            </w:r>
            <w:r>
              <w:rPr>
                <w:rFonts w:hint="eastAsia" w:ascii="仿宋_GB2312" w:eastAsia="仿宋_GB2312" w:cs="仿宋"/>
                <w:sz w:val="22"/>
                <w:szCs w:val="24"/>
                <w:lang w:val="en-US" w:eastAsia="zh-CN" w:bidi="zh-CN"/>
              </w:rPr>
              <w:t>第二款：</w:t>
            </w:r>
            <w:r>
              <w:rPr>
                <w:rFonts w:hint="eastAsia" w:ascii="仿宋_GB2312" w:eastAsia="仿宋_GB2312" w:cs="仿宋"/>
                <w:sz w:val="22"/>
                <w:szCs w:val="24"/>
                <w:lang w:eastAsia="zh-CN" w:bidi="zh-CN"/>
              </w:rPr>
              <w:t>在线旅游经营者违反本规定第十七条第一款规定，未依法投保旅行社责任保险的，由县级以上文化和旅游主管部门依照《中华人民共和国旅游法》第九十七条有关规定处理。</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eastAsia="zh-CN" w:bidi="ar-SA"/>
              </w:rPr>
              <w:t>第十七条</w:t>
            </w:r>
            <w:r>
              <w:rPr>
                <w:rFonts w:hint="eastAsia" w:ascii="仿宋_GB2312" w:eastAsia="仿宋_GB2312" w:cs="仿宋"/>
                <w:sz w:val="22"/>
                <w:szCs w:val="24"/>
                <w:lang w:val="en-US" w:eastAsia="zh-CN" w:bidi="ar-SA"/>
              </w:rPr>
              <w:t>第一款：</w:t>
            </w:r>
            <w:r>
              <w:rPr>
                <w:rFonts w:hint="eastAsia" w:ascii="仿宋_GB2312" w:eastAsia="仿宋_GB2312" w:cs="仿宋"/>
                <w:sz w:val="22"/>
                <w:szCs w:val="24"/>
                <w:lang w:eastAsia="zh-CN" w:bidi="ar-SA"/>
              </w:rPr>
              <w:t>经营旅行社业务的在线旅游经营者应当投保旅行社责任险。</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201</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对旅行社以不合理的低价组织旅游活动，诱骗旅游者，并通过安排购物或者另行付费旅游项目获取回扣等不正当利益等行为的行政处罚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rPr>
              <w:br/>
            </w: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第三十五条：旅行社不得以不合理的低价组织旅游活动，诱骗旅游者，并通过安排购物或者另行付费旅游项目获取回扣等不正当利益。</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旅行社组织、接待旅游者，不得指定具体购物场所，不得安排另行付费旅游项目。但是，经双方协商一致或者旅游者要求，且不影响其他旅游者行程安排的除外。</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发生违反前两款规定情形的，旅游者有权在旅游行程结束后三十日内，要求旅行社为其办理退货并先行垫付退货货款，或者退还另行付费旅游项目的费用。</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202</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对旅行社未履行《中华人民共和国旅</w:t>
            </w:r>
            <w:r>
              <w:rPr>
                <w:rFonts w:hint="eastAsia" w:ascii="仿宋_GB2312" w:eastAsia="仿宋_GB2312" w:cs="仿宋"/>
                <w:sz w:val="22"/>
                <w:szCs w:val="24"/>
                <w:lang w:val="zh-CN" w:eastAsia="zh-CN" w:bidi="zh-CN"/>
              </w:rPr>
              <w:t>游法》</w:t>
            </w:r>
            <w:r>
              <w:rPr>
                <w:rFonts w:hint="eastAsia" w:ascii="仿宋_GB2312" w:eastAsia="仿宋_GB2312" w:cs="仿宋"/>
                <w:sz w:val="22"/>
                <w:szCs w:val="24"/>
                <w:lang w:bidi="ar-SA"/>
              </w:rPr>
              <w:t>第五十五条规定的报告义务的行政处罚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第五十五条：旅游经营者组织、接待出入境旅游，发现旅游者从事违法活动或者有违反本法第十六条规定情形的，应当及时向公安机关、旅游主管部门或者我国驻外机构报告。</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第十六条：出境旅游者不得在境外非法滞留，随团出境的旅游者不得擅自分团、</w:t>
            </w:r>
            <w:r>
              <w:rPr>
                <w:rFonts w:hint="eastAsia" w:ascii="仿宋_GB2312" w:eastAsia="仿宋_GB2312" w:cs="仿宋"/>
                <w:sz w:val="22"/>
                <w:szCs w:val="24"/>
                <w:lang w:val="zh-CN" w:eastAsia="zh-CN" w:bidi="zh-CN"/>
              </w:rPr>
              <w:t>脱团。</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入境旅游者不得在境内非法滞留，随团入境的旅游者不得擅自分团、</w:t>
            </w:r>
            <w:r>
              <w:rPr>
                <w:rFonts w:hint="eastAsia" w:ascii="仿宋_GB2312" w:eastAsia="仿宋_GB2312" w:cs="仿宋"/>
                <w:sz w:val="22"/>
                <w:szCs w:val="24"/>
                <w:lang w:val="zh-CN" w:eastAsia="zh-CN" w:bidi="zh-CN"/>
              </w:rPr>
              <w:t>脱团。</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val="zh-CN" w:eastAsia="zh-CN" w:bidi="zh-CN"/>
              </w:rPr>
              <w:t>《中国公民出国旅游管理办法》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第二十二条：严禁旅游者在境外滞留不归。</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zh-CN" w:eastAsia="zh-CN" w:bidi="zh-CN"/>
              </w:rPr>
              <w:t>旅游者在境外滞留不归的，旅游团队领队应当及时向组团社和中国驻所在国家使领馆报告，组团社应当及时向公安机关和旅游行政部门报告。有关部门处理有关事项时，组团社有义务予以协助。</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42"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203</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对旅行社在旅游行程中擅自变更旅游行程安排，严重损害旅游者权益等行为的行政处罚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204</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对旅行社安排旅游者参观或者参与违反我国法律、法规和社会公德的项目或者活动的行政处罚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205</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对未取得导游证或者不具备领队条件而从事导游、领队活动的行政处罚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第一百零二条第一款：违反本法规定，未取得导游证或者不具备领队条件而从事导游、领队活动的，由旅游主管部门责令改正，没收违法所得，并处一千元以上一万元以下罚款，予以</w:t>
            </w:r>
            <w:r>
              <w:rPr>
                <w:rFonts w:hint="eastAsia" w:ascii="仿宋_GB2312" w:eastAsia="仿宋_GB2312" w:cs="仿宋"/>
                <w:sz w:val="22"/>
                <w:szCs w:val="24"/>
                <w:lang w:val="zh-CN" w:eastAsia="zh-CN" w:bidi="zh-CN"/>
              </w:rPr>
              <w:t>公告。</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w:t>
            </w:r>
            <w:r>
              <w:rPr>
                <w:rFonts w:hint="eastAsia" w:ascii="仿宋_GB2312" w:eastAsia="仿宋_GB2312" w:cs="仿宋"/>
                <w:sz w:val="22"/>
                <w:szCs w:val="24"/>
                <w:lang w:val="en-US"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第三十二条第二款：违反本办法第三条第一款规定，未取得导游证从事导游活动的，依据《旅游法》第一百零二条第一款的规定处罚。</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第三条第一款：国家对导游执业实行许可制度。从事导游执业活动的人员，应当取得导游人员资格证和导游证。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206</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对导游、领队私自承揽业务等行为的行政处罚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第一百零二条第二款：导游、领队违反本法规定，私自承揽业务的，由旅游主管部门责令改正，没收违法所得，处一千元以上一万元以下罚款，并暂扣或者吊销导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第一百零二条第三款：导游、领队违反本法规定，向旅游者索取小费的，由旅游主管部门责令退还，处一千元以上一万元以下罚款；情节严重的，并暂扣或者吊销导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w:t>
            </w:r>
            <w:r>
              <w:rPr>
                <w:rFonts w:hint="eastAsia" w:ascii="仿宋_GB2312" w:eastAsia="仿宋_GB2312" w:cs="仿宋"/>
                <w:sz w:val="22"/>
                <w:szCs w:val="24"/>
                <w:lang w:val="en-US"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三十二条第一款第（一）项、第（九）项：导游违反本办法有关规定的，依照下列规定处理：（一）违反本办法第十九条规定的，依据《旅游法》第一百零二条第二款的规定处罚；（九）违反本办法第二十三条第（九）项规定的，依据《旅游法》第一百零二条第三款的规定处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第十九条：导游为旅游者提供服务应当接受旅行社委派，但另有规定的除外。</w:t>
            </w:r>
          </w:p>
          <w:p>
            <w:pPr>
              <w:pStyle w:val="11"/>
              <w:snapToGrid w:val="0"/>
              <w:spacing w:line="240" w:lineRule="auto"/>
              <w:ind w:firstLine="440" w:firstLineChars="200"/>
              <w:jc w:val="both"/>
              <w:rPr>
                <w:rFonts w:ascii="仿宋_GB2312" w:eastAsia="仿宋_GB2312" w:cs="仿宋"/>
                <w:b/>
                <w:bCs/>
                <w:sz w:val="22"/>
                <w:szCs w:val="24"/>
                <w:lang w:val="en-US" w:bidi="ar-SA"/>
              </w:rPr>
            </w:pPr>
            <w:r>
              <w:rPr>
                <w:rFonts w:hint="eastAsia" w:ascii="仿宋_GB2312" w:eastAsia="仿宋_GB2312" w:cs="仿宋"/>
                <w:sz w:val="22"/>
                <w:szCs w:val="24"/>
                <w:lang w:bidi="zh-CN"/>
              </w:rPr>
              <w:t>第二十三条</w:t>
            </w:r>
            <w:r>
              <w:rPr>
                <w:rFonts w:hint="eastAsia" w:ascii="仿宋_GB2312" w:eastAsia="仿宋_GB2312" w:cs="仿宋"/>
                <w:sz w:val="22"/>
                <w:szCs w:val="24"/>
                <w:lang w:val="en-US" w:eastAsia="zh-CN" w:bidi="zh-CN"/>
              </w:rPr>
              <w:t>第（九）项：</w:t>
            </w:r>
            <w:r>
              <w:rPr>
                <w:rFonts w:hint="eastAsia" w:ascii="仿宋_GB2312" w:eastAsia="仿宋_GB2312" w:cs="仿宋"/>
                <w:sz w:val="22"/>
                <w:szCs w:val="24"/>
                <w:lang w:bidi="zh-CN"/>
              </w:rPr>
              <w:t>导游在执业过程中不得有下列行为：（九）向旅游者索取小费。</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207</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对旅行社给予或者收受贿赂，情节严重的行政处罚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kern w:val="0"/>
                <w:sz w:val="22"/>
              </w:rPr>
            </w:pPr>
          </w:p>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市、县文化市场综合行政执法机构</w:t>
            </w:r>
          </w:p>
          <w:p>
            <w:pPr>
              <w:widowControl/>
              <w:snapToGrid w:val="0"/>
              <w:jc w:val="center"/>
              <w:textAlignment w:val="center"/>
              <w:rPr>
                <w:rFonts w:ascii="仿宋_GB2312" w:eastAsia="仿宋_GB2312" w:cs="仿宋"/>
                <w:sz w:val="22"/>
              </w:rPr>
            </w:pPr>
          </w:p>
          <w:p>
            <w:pPr>
              <w:widowControl/>
              <w:snapToGrid w:val="0"/>
              <w:jc w:val="center"/>
              <w:textAlignment w:val="center"/>
              <w:rPr>
                <w:rFonts w:ascii="仿宋_GB2312" w:eastAsia="仿宋_GB2312" w:cs="仿宋"/>
                <w:sz w:val="22"/>
              </w:rPr>
            </w:pP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第一百零四条：旅游经营者违反本法规定，给予或者收受贿赂的，由市场监督管理部门依照有关法律、法规的规定处罚；情节严重的，并由旅游主管部门吊销旅行社业务经营许</w:t>
            </w:r>
            <w:r>
              <w:rPr>
                <w:rFonts w:hint="eastAsia" w:ascii="仿宋_GB2312" w:eastAsia="仿宋_GB2312" w:cs="仿宋"/>
                <w:sz w:val="22"/>
                <w:szCs w:val="24"/>
                <w:lang w:val="zh-CN" w:eastAsia="zh-CN" w:bidi="zh-CN"/>
              </w:rPr>
              <w:t>可证。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对旅行社</w:t>
            </w:r>
            <w:r>
              <w:rPr>
                <w:rFonts w:hint="eastAsia" w:ascii="仿宋_GB2312" w:eastAsia="仿宋_GB2312" w:cs="仿宋"/>
                <w:sz w:val="22"/>
                <w:szCs w:val="24"/>
                <w:lang w:bidi="ar-SA"/>
              </w:rPr>
              <w:t>分社超出设立分社的旅行社的经营范围经营旅行社业务的</w:t>
            </w:r>
            <w:r>
              <w:rPr>
                <w:rFonts w:hint="eastAsia" w:ascii="仿宋_GB2312" w:eastAsia="仿宋_GB2312" w:cs="仿宋"/>
                <w:sz w:val="22"/>
                <w:szCs w:val="24"/>
                <w:lang w:val="en-US" w:eastAsia="zh-CN" w:bidi="ar-SA"/>
              </w:rPr>
              <w:t>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《旅行社条例》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第四十六条</w:t>
            </w:r>
            <w:r>
              <w:rPr>
                <w:rFonts w:hint="eastAsia" w:ascii="仿宋_GB2312" w:eastAsia="仿宋_GB2312" w:cs="仿宋"/>
                <w:sz w:val="22"/>
                <w:szCs w:val="24"/>
                <w:lang w:val="en-US" w:eastAsia="zh-CN" w:bidi="zh-CN"/>
              </w:rPr>
              <w:t>第（二）项：</w:t>
            </w:r>
            <w:r>
              <w:rPr>
                <w:rFonts w:hint="eastAsia" w:ascii="仿宋_GB2312" w:eastAsia="仿宋_GB2312" w:cs="仿宋"/>
                <w:sz w:val="22"/>
                <w:szCs w:val="24"/>
                <w:lang w:bidi="zh-CN"/>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经营旅游业务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对旅行社服务网点从事</w:t>
            </w:r>
            <w:r>
              <w:rPr>
                <w:rFonts w:hint="eastAsia" w:ascii="仿宋_GB2312" w:eastAsia="仿宋_GB2312" w:cs="仿宋"/>
                <w:sz w:val="22"/>
                <w:szCs w:val="24"/>
                <w:lang w:eastAsia="zh-CN" w:bidi="ar-SA"/>
              </w:rPr>
              <w:t>招徕</w:t>
            </w:r>
            <w:r>
              <w:rPr>
                <w:rFonts w:hint="eastAsia" w:ascii="仿宋_GB2312" w:eastAsia="仿宋_GB2312" w:cs="仿宋"/>
                <w:sz w:val="22"/>
                <w:szCs w:val="24"/>
                <w:lang w:bidi="ar-SA"/>
              </w:rPr>
              <w:t>、咨询以外的旅行社业务经营活动的行政处罚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《旅行社条例》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w:t>
            </w:r>
            <w:r>
              <w:rPr>
                <w:rFonts w:hint="eastAsia" w:ascii="仿宋_GB2312" w:eastAsia="仿宋_GB2312" w:cs="仿宋"/>
                <w:sz w:val="22"/>
                <w:szCs w:val="24"/>
                <w:lang w:val="en-US" w:eastAsia="zh-CN" w:bidi="ar-SA"/>
              </w:rPr>
              <w:t>招徕</w:t>
            </w:r>
            <w:r>
              <w:rPr>
                <w:rFonts w:hint="eastAsia" w:ascii="仿宋_GB2312" w:eastAsia="仿宋_GB2312" w:cs="仿宋"/>
                <w:sz w:val="22"/>
                <w:szCs w:val="24"/>
                <w:lang w:bidi="ar-SA"/>
              </w:rPr>
              <w:t>、咨询以外的旅行社业务经营活动的。</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旅行社条例实施细则》</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第五十八条</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第二十二条</w:t>
            </w:r>
            <w:r>
              <w:rPr>
                <w:rFonts w:hint="eastAsia" w:ascii="仿宋_GB2312" w:eastAsia="仿宋_GB2312" w:cs="仿宋"/>
                <w:sz w:val="22"/>
                <w:szCs w:val="24"/>
                <w:lang w:val="en-US" w:eastAsia="zh-CN" w:bidi="ar-SA"/>
              </w:rPr>
              <w:t>第三款：</w:t>
            </w:r>
            <w:r>
              <w:rPr>
                <w:rFonts w:hint="eastAsia" w:ascii="仿宋_GB2312" w:eastAsia="仿宋_GB2312" w:cs="仿宋"/>
                <w:sz w:val="22"/>
                <w:szCs w:val="24"/>
                <w:lang w:bidi="ar-SA"/>
              </w:rPr>
              <w:t>服务网点应当在设立社的经营范围内，招徕旅游者、提供旅游咨询服务。</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第二十八条</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旅行社设立的办事处、代表处或者联络处等办事机构，不得从事旅行社业务经营活动。</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210</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eastAsia="zh-CN" w:bidi="ar-SA"/>
              </w:rPr>
            </w:pPr>
            <w:r>
              <w:rPr>
                <w:rFonts w:hint="eastAsia" w:ascii="仿宋_GB2312" w:eastAsia="仿宋_GB2312" w:cs="仿宋"/>
                <w:sz w:val="22"/>
                <w:szCs w:val="24"/>
                <w:lang w:bidi="ar-SA"/>
              </w:rPr>
              <w:t>对旅行社未在规定期限内向其质量保证金账户存入、增存、补足质量保证金或者提交相应的银行担保且拒不改正的行政处罚</w:t>
            </w:r>
          </w:p>
          <w:p>
            <w:pPr>
              <w:pStyle w:val="11"/>
              <w:snapToGrid w:val="0"/>
              <w:spacing w:line="240" w:lineRule="auto"/>
              <w:jc w:val="both"/>
              <w:rPr>
                <w:rFonts w:ascii="仿宋_GB2312" w:eastAsia="仿宋_GB2312" w:cs="仿宋"/>
                <w:sz w:val="22"/>
                <w:szCs w:val="24"/>
                <w:lang w:eastAsia="zh-CN" w:bidi="ar-SA"/>
              </w:rPr>
            </w:pP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第四十八条：违反本条例的规定，旅行社未在规定期限内向其质量保证金账户存入、增存、补足质量保证金或者提交相应的银行担保的，由旅游行政管理部门责令改正；拒不改正的，吊销旅行社业务经营许</w:t>
            </w:r>
            <w:r>
              <w:rPr>
                <w:rFonts w:hint="eastAsia" w:ascii="仿宋_GB2312" w:eastAsia="仿宋_GB2312" w:cs="仿宋"/>
                <w:sz w:val="22"/>
                <w:szCs w:val="24"/>
                <w:lang w:val="zh-CN" w:eastAsia="zh-CN" w:bidi="zh-CN"/>
              </w:rPr>
              <w:t>可证。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211</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对旅行社变更名称、经营场所、法定代表人等登记事项或者终止经营，未在规定期限内向原许可的旅游行政管理部门备案，换领或者交回旅行社业务经营许可证且拒不改正等行为的行政处罚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bidi="ar-SA"/>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w:t>
            </w:r>
            <w:r>
              <w:rPr>
                <w:rFonts w:hint="eastAsia" w:ascii="仿宋_GB2312" w:eastAsia="仿宋_GB2312" w:cs="仿宋"/>
                <w:sz w:val="22"/>
                <w:szCs w:val="24"/>
                <w:lang w:val="zh-CN" w:eastAsia="zh-CN" w:bidi="zh-CN"/>
              </w:rPr>
              <w:t>料的。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212</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对经营出境旅游业务的旅行社组织旅游者到国务院旅游行政主管部门公布的中国公民出境旅游目的地之外的国家和地区旅游的行政处罚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213</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对旅行社未经旅游者同意在旅游合同约定之外提供其他有偿服务的行政处罚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第五十四条：违反本条例的规定，旅行社未经旅游者同意在旅游合同约定之外提供其他有偿服务的，由旅游行政管理部门责令改正，处1万元以上5万元以下的罚款。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214</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对旅行社未与旅游者签订旅游合同等行为的行政处罚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w:t>
            </w:r>
            <w:r>
              <w:rPr>
                <w:rFonts w:hint="eastAsia" w:ascii="仿宋_GB2312" w:eastAsia="仿宋_GB2312" w:cs="仿宋"/>
                <w:sz w:val="22"/>
                <w:szCs w:val="24"/>
                <w:lang w:val="zh-CN" w:eastAsia="zh-CN" w:bidi="zh-CN"/>
              </w:rPr>
              <w:t>合同。</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第二十八条：旅行社为旅游者提供服务，应当与旅游者签订旅游合同并载明下列事项：（一）旅行社的名称及其经营范围、地址、联系电话和旅行社业务经营许可证编号</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w:t>
            </w:r>
            <w:r>
              <w:rPr>
                <w:rFonts w:hint="eastAsia" w:ascii="仿宋_GB2312" w:eastAsia="仿宋_GB2312" w:cs="仿宋"/>
                <w:sz w:val="22"/>
                <w:szCs w:val="24"/>
                <w:lang w:val="zh-CN" w:eastAsia="zh-CN" w:bidi="zh-CN"/>
              </w:rPr>
              <w:t>内容。</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w:t>
            </w:r>
            <w:r>
              <w:rPr>
                <w:rFonts w:hint="eastAsia" w:ascii="仿宋_GB2312" w:eastAsia="仿宋_GB2312" w:cs="仿宋"/>
                <w:sz w:val="22"/>
                <w:szCs w:val="24"/>
                <w:lang w:val="en-US" w:eastAsia="zh-CN" w:bidi="zh-CN"/>
              </w:rPr>
              <w:t>旅行社条例实施细则》</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第六十三条：违反本实施细则第四十一条第二款的规定，旅行社未经旅游者的同意，将旅游者转交给其他旅行社组织、接待的，由县级以上旅游行政管理部门依照《条例》第五十五条的规定处罚。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第四十一条</w:t>
            </w:r>
            <w:r>
              <w:rPr>
                <w:rFonts w:hint="eastAsia" w:ascii="仿宋_GB2312" w:eastAsia="仿宋_GB2312" w:cs="仿宋"/>
                <w:sz w:val="22"/>
                <w:szCs w:val="24"/>
                <w:lang w:val="en-US" w:eastAsia="zh-CN" w:bidi="zh-CN"/>
              </w:rPr>
              <w:t>第二款：</w:t>
            </w:r>
            <w:r>
              <w:rPr>
                <w:rFonts w:hint="eastAsia" w:ascii="仿宋_GB2312" w:eastAsia="仿宋_GB2312" w:cs="仿宋"/>
                <w:sz w:val="22"/>
                <w:szCs w:val="24"/>
                <w:lang w:bidi="zh-CN"/>
              </w:rPr>
              <w:t>未经旅游者同意的，旅行社不得将旅游者转交给其他旅行社组织、接待。</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215</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对旅行社及导游人员、领队人员</w:t>
            </w:r>
            <w:r>
              <w:rPr>
                <w:rFonts w:hint="eastAsia" w:ascii="仿宋_GB2312" w:eastAsia="仿宋_GB2312" w:cs="仿宋"/>
                <w:sz w:val="22"/>
                <w:szCs w:val="24"/>
                <w:lang w:bidi="ar-SA"/>
              </w:rPr>
              <w:t>欺骗、胁迫旅游者购物或者参加需要另行付费的游览项目的</w:t>
            </w:r>
            <w:r>
              <w:rPr>
                <w:rFonts w:hint="eastAsia" w:ascii="仿宋_GB2312" w:eastAsia="仿宋_GB2312" w:cs="仿宋"/>
                <w:sz w:val="22"/>
                <w:szCs w:val="24"/>
                <w:lang w:val="en-US" w:eastAsia="zh-CN" w:bidi="ar-SA"/>
              </w:rPr>
              <w:t>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旅行社条例》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第五十九条</w:t>
            </w:r>
            <w:r>
              <w:rPr>
                <w:rFonts w:hint="eastAsia" w:ascii="仿宋_GB2312" w:eastAsia="仿宋_GB2312" w:cs="仿宋"/>
                <w:sz w:val="22"/>
                <w:szCs w:val="24"/>
                <w:lang w:val="en-US" w:eastAsia="zh-CN" w:bidi="ar-SA"/>
              </w:rPr>
              <w:t>第（三）项：</w:t>
            </w:r>
            <w:r>
              <w:rPr>
                <w:rFonts w:hint="eastAsia" w:ascii="仿宋_GB2312" w:eastAsia="仿宋_GB2312" w:cs="仿宋"/>
                <w:sz w:val="22"/>
                <w:szCs w:val="24"/>
                <w:lang w:bidi="ar-SA"/>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三）欺骗、胁迫旅游者购物或者参加需要另行付费的游览项目的。</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2.《导游人员管理条例》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216</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对旅行社要求领队人员接待不支付接待和服务费用、支付的费用低于接待和服务成本的旅游团队，或者要求领队人员承担接待旅游团队的相关费用的行政处罚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w:t>
            </w:r>
            <w:r>
              <w:rPr>
                <w:rFonts w:hint="eastAsia" w:ascii="仿宋_GB2312" w:eastAsia="仿宋_GB2312" w:cs="仿宋"/>
                <w:sz w:val="22"/>
                <w:szCs w:val="24"/>
                <w:lang w:val="zh-CN" w:eastAsia="zh-CN" w:bidi="zh-CN"/>
              </w:rPr>
              <w:t>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217</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对旅行社违反旅游合同约定，造成旅游者合法权益受到损害，不采取必要的补救措施的行政处罚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zh-CN" w:eastAsia="zh-CN" w:bidi="zh-CN"/>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对旅行社不向接受委托的旅行社支付接待和服务费用等行为的行政处罚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对旅行社及其委派的导游人员、领队人员发生危及旅游者人身安全的情形，未采取必要的处置措施并及时报告的行政处罚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w:t>
            </w:r>
            <w:r>
              <w:rPr>
                <w:rFonts w:hint="eastAsia" w:ascii="仿宋_GB2312" w:eastAsia="仿宋_GB2312" w:cs="仿宋"/>
                <w:sz w:val="22"/>
                <w:szCs w:val="24"/>
                <w:lang w:val="zh-CN" w:eastAsia="zh-CN" w:bidi="zh-CN"/>
              </w:rPr>
              <w:t>告的。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220</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对擅自引进外商投资、设立服务网点未在规定期限内备案，或者旅行社及其分社、服务网点未悬挂旅行社业务经营许可证、备案登记证明的行政处罚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《旅行社条例实施细则</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第十二条第三款：外商投资旅行社的，适用《条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第三章的</w:t>
            </w:r>
            <w:r>
              <w:rPr>
                <w:rFonts w:hint="eastAsia" w:ascii="仿宋_GB2312" w:eastAsia="仿宋_GB2312" w:cs="仿宋"/>
                <w:sz w:val="22"/>
                <w:szCs w:val="24"/>
                <w:lang w:val="zh-CN" w:eastAsia="zh-CN" w:bidi="zh-CN"/>
              </w:rPr>
              <w:t>规定。</w:t>
            </w:r>
            <w:r>
              <w:rPr>
                <w:rFonts w:hint="eastAsia" w:ascii="仿宋_GB2312" w:eastAsia="仿宋_GB2312" w:cs="仿宋"/>
                <w:sz w:val="22"/>
                <w:szCs w:val="24"/>
                <w:lang w:bidi="ar-SA"/>
              </w:rPr>
              <w:t>未经批准，旅行社不得引进外商</w:t>
            </w:r>
            <w:r>
              <w:rPr>
                <w:rFonts w:hint="eastAsia" w:ascii="仿宋_GB2312" w:eastAsia="仿宋_GB2312" w:cs="仿宋"/>
                <w:sz w:val="22"/>
                <w:szCs w:val="24"/>
                <w:lang w:val="zh-CN" w:eastAsia="zh-CN" w:bidi="zh-CN"/>
              </w:rPr>
              <w:t>投资。</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第二十三条：设立社向服务网点所在地工商行政管理部门办理服务网点设立登记后，应当在3个工作日内，持下列文件向服务网点所在地与工商登记同级的旅游行政管理部门备案：（一）服务网点的《营业执照</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；（二）服务网点经理的履历表和身份</w:t>
            </w:r>
            <w:r>
              <w:rPr>
                <w:rFonts w:hint="eastAsia" w:ascii="仿宋_GB2312" w:eastAsia="仿宋_GB2312" w:cs="仿宋"/>
                <w:sz w:val="22"/>
                <w:szCs w:val="24"/>
                <w:lang w:val="zh-CN" w:eastAsia="zh-CN" w:bidi="zh-CN"/>
              </w:rPr>
              <w:t>证明。</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没有同级的旅游行政管理部门的，向上一级旅游行政管理部门备案</w:t>
            </w:r>
            <w:r>
              <w:rPr>
                <w:rFonts w:hint="eastAsia" w:ascii="仿宋_GB2312" w:eastAsia="仿宋_GB2312" w:cs="仿宋"/>
                <w:sz w:val="22"/>
                <w:szCs w:val="24"/>
                <w:lang w:val="en-US" w:eastAsia="zh-CN" w:bidi="en-US"/>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第二十六条：旅行社及其分社、服务网点，应当将《旅行社业务经营许</w:t>
            </w:r>
            <w:r>
              <w:rPr>
                <w:rFonts w:hint="eastAsia" w:ascii="仿宋_GB2312" w:eastAsia="仿宋_GB2312" w:cs="仿宋"/>
                <w:sz w:val="22"/>
                <w:szCs w:val="24"/>
                <w:lang w:val="zh-CN" w:eastAsia="zh-CN" w:bidi="zh-CN"/>
              </w:rPr>
              <w:t>可证》</w:t>
            </w:r>
            <w:r>
              <w:rPr>
                <w:rFonts w:hint="eastAsia" w:ascii="仿宋_GB2312" w:eastAsia="仿宋_GB2312" w:cs="仿宋"/>
                <w:sz w:val="22"/>
                <w:szCs w:val="24"/>
                <w:lang w:bidi="ar-SA"/>
              </w:rPr>
              <w:t>、《旅行社分社备案登记证</w:t>
            </w:r>
            <w:r>
              <w:rPr>
                <w:rFonts w:hint="eastAsia" w:ascii="仿宋_GB2312" w:eastAsia="仿宋_GB2312" w:cs="仿宋"/>
                <w:sz w:val="22"/>
                <w:szCs w:val="24"/>
                <w:lang w:val="zh-CN" w:eastAsia="zh-CN" w:bidi="zh-CN"/>
              </w:rPr>
              <w:t>明》</w:t>
            </w:r>
            <w:r>
              <w:rPr>
                <w:rFonts w:hint="eastAsia" w:ascii="仿宋_GB2312" w:eastAsia="仿宋_GB2312" w:cs="仿宋"/>
                <w:sz w:val="22"/>
                <w:szCs w:val="24"/>
                <w:lang w:bidi="ar-SA"/>
              </w:rPr>
              <w:t>或者《旅行社服务网点备案登记</w:t>
            </w:r>
            <w:r>
              <w:rPr>
                <w:rFonts w:hint="eastAsia" w:ascii="仿宋_GB2312" w:eastAsia="仿宋_GB2312" w:cs="仿宋"/>
                <w:sz w:val="22"/>
                <w:szCs w:val="24"/>
                <w:lang w:val="zh-CN" w:eastAsia="zh-CN" w:bidi="zh-CN"/>
              </w:rPr>
              <w:t>证明》</w:t>
            </w:r>
            <w:r>
              <w:rPr>
                <w:rFonts w:hint="eastAsia" w:ascii="仿宋_GB2312" w:eastAsia="仿宋_GB2312" w:cs="仿宋"/>
                <w:sz w:val="22"/>
                <w:szCs w:val="24"/>
                <w:lang w:bidi="ar-SA"/>
              </w:rPr>
              <w:t>，与营业执照一起，悬挂在经营场所的显要</w:t>
            </w:r>
            <w:r>
              <w:rPr>
                <w:rFonts w:hint="eastAsia" w:ascii="仿宋_GB2312" w:eastAsia="仿宋_GB2312" w:cs="仿宋"/>
                <w:sz w:val="22"/>
                <w:szCs w:val="24"/>
                <w:lang w:val="zh-CN" w:eastAsia="zh-CN" w:bidi="zh-CN"/>
              </w:rPr>
              <w:t>位置。</w:t>
            </w:r>
          </w:p>
          <w:p>
            <w:pPr>
              <w:pStyle w:val="11"/>
              <w:snapToGrid w:val="0"/>
              <w:spacing w:line="240" w:lineRule="auto"/>
              <w:ind w:firstLine="440" w:firstLineChars="200"/>
              <w:jc w:val="both"/>
              <w:rPr>
                <w:rFonts w:ascii="仿宋_GB2312" w:eastAsia="仿宋_GB2312" w:cs="仿宋"/>
                <w:sz w:val="22"/>
                <w:szCs w:val="24"/>
                <w:lang w:bidi="ar-SA"/>
              </w:rPr>
            </w:pP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5"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221</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对领队委托他人代为提供领队服务的行政处罚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《旅行社条例实施细则》</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第五十九条：违反本实施细则第三十五条第二款的规定，领队委托他人代为提供领队服务，由县级以上旅游行政管理部门责令改正，可以处1万元以下的</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第三十五条第二款：领队不得委托他人代为提供领队服务</w:t>
            </w:r>
            <w:r>
              <w:rPr>
                <w:rFonts w:hint="eastAsia" w:ascii="仿宋_GB2312" w:eastAsia="仿宋_GB2312" w:cs="仿宋"/>
                <w:sz w:val="22"/>
                <w:szCs w:val="24"/>
                <w:lang w:val="en-US" w:eastAsia="zh-CN" w:bidi="en-US"/>
              </w:rPr>
              <w:t>。</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222</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top"/>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对旅行社为接待旅游者选择的交通、住宿、餐饮、景区等企业，不具有接待服务能力的行政处罚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《旅行社条例实施</w:t>
            </w:r>
            <w:r>
              <w:rPr>
                <w:rFonts w:hint="eastAsia" w:ascii="仿宋_GB2312" w:eastAsia="仿宋_GB2312" w:cs="仿宋"/>
                <w:sz w:val="22"/>
                <w:szCs w:val="24"/>
                <w:lang w:val="zh-CN" w:eastAsia="zh-CN" w:bidi="zh-CN"/>
              </w:rPr>
              <w:t>细则》</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第三十八条：旅行社</w:t>
            </w:r>
            <w:r>
              <w:rPr>
                <w:rFonts w:hint="eastAsia" w:ascii="仿宋_GB2312" w:eastAsia="仿宋_GB2312" w:cs="仿宋"/>
                <w:sz w:val="22"/>
                <w:szCs w:val="24"/>
                <w:lang w:eastAsia="zh-CN" w:bidi="ar-SA"/>
              </w:rPr>
              <w:t>招徕</w:t>
            </w:r>
            <w:r>
              <w:rPr>
                <w:rFonts w:hint="eastAsia" w:ascii="仿宋_GB2312" w:eastAsia="仿宋_GB2312" w:cs="仿宋"/>
                <w:sz w:val="22"/>
                <w:szCs w:val="24"/>
                <w:lang w:bidi="ar-SA"/>
              </w:rPr>
              <w:t>、组织、接待旅游者，其选择的交通、住宿、餐饮、景区等企业，应当符合具有合法经营资格和接待服务能力的要求。</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223</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对同一旅游团队的旅游者提出与其他旅游者不同合同事项的行政处罚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《旅行社条例实施</w:t>
            </w:r>
            <w:r>
              <w:rPr>
                <w:rFonts w:hint="eastAsia" w:ascii="仿宋_GB2312" w:eastAsia="仿宋_GB2312" w:cs="仿宋"/>
                <w:sz w:val="22"/>
                <w:szCs w:val="24"/>
                <w:lang w:val="zh-CN" w:eastAsia="zh-CN" w:bidi="zh-CN"/>
              </w:rPr>
              <w:t>细则》</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224</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对旅行社未将旅游目的地接待旅行社的情况告知旅游者的行政处罚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《旅行社条例实施</w:t>
            </w:r>
            <w:r>
              <w:rPr>
                <w:rFonts w:hint="eastAsia" w:ascii="仿宋_GB2312" w:eastAsia="仿宋_GB2312" w:cs="仿宋"/>
                <w:sz w:val="22"/>
                <w:szCs w:val="24"/>
                <w:lang w:val="zh-CN" w:eastAsia="zh-CN" w:bidi="ar-SA"/>
              </w:rPr>
              <w:t>细则》</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第六十二条：违反本实施细则第四十条第二款的规定，旅行社未将旅游目的地接待旅行社的情况告知旅游者的，由县级以上旅游行政管理部门依照《条</w:t>
            </w:r>
            <w:r>
              <w:rPr>
                <w:rFonts w:hint="eastAsia" w:ascii="仿宋_GB2312" w:eastAsia="仿宋_GB2312" w:cs="仿宋"/>
                <w:sz w:val="22"/>
                <w:szCs w:val="24"/>
                <w:lang w:val="zh-CN" w:eastAsia="zh-CN" w:bidi="ar-SA"/>
              </w:rPr>
              <w:t>例》</w:t>
            </w:r>
            <w:r>
              <w:rPr>
                <w:rFonts w:hint="eastAsia" w:ascii="仿宋_GB2312" w:eastAsia="仿宋_GB2312" w:cs="仿宋"/>
                <w:sz w:val="22"/>
                <w:szCs w:val="24"/>
                <w:lang w:bidi="ar-SA"/>
              </w:rPr>
              <w:t>第五十五条的规定处罚。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第四十条第二款：旅行社对接待旅游者的业务作出委托的，应当按照《条</w:t>
            </w:r>
            <w:r>
              <w:rPr>
                <w:rFonts w:hint="eastAsia" w:ascii="仿宋_GB2312" w:eastAsia="仿宋_GB2312" w:cs="仿宋"/>
                <w:sz w:val="22"/>
                <w:szCs w:val="24"/>
                <w:lang w:val="zh-CN" w:eastAsia="zh-CN" w:bidi="ar-SA"/>
              </w:rPr>
              <w:t>例》</w:t>
            </w:r>
            <w:r>
              <w:rPr>
                <w:rFonts w:hint="eastAsia" w:ascii="仿宋_GB2312" w:eastAsia="仿宋_GB2312" w:cs="仿宋"/>
                <w:sz w:val="22"/>
                <w:szCs w:val="24"/>
                <w:lang w:bidi="ar-SA"/>
              </w:rPr>
              <w:t>第三十六条的规定，将旅游目的地接受委托的旅行社的名称、地址、联系人和联系电话，告知旅游者。</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《旅行社条例》</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225</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对旅行社未妥善保存各类旅游合同及相关文件、资料，保存期不够两年，或者泄露旅游者个人信息的行政处罚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《旅行社条例实施细则</w:t>
            </w:r>
            <w:r>
              <w:rPr>
                <w:rFonts w:hint="eastAsia" w:ascii="仿宋_GB2312" w:eastAsia="仿宋_GB2312" w:cs="仿宋"/>
                <w:sz w:val="22"/>
                <w:szCs w:val="24"/>
                <w:lang w:eastAsia="zh-CN" w:bidi="ar-SA"/>
              </w:rPr>
              <w:t>》</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bidi="ar-SA"/>
              </w:rPr>
              <w:t>第五十条：旅行社应当妥善保存《条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规定的</w:t>
            </w:r>
            <w:r>
              <w:rPr>
                <w:rFonts w:hint="eastAsia" w:ascii="仿宋_GB2312" w:eastAsia="仿宋_GB2312" w:cs="仿宋"/>
                <w:sz w:val="22"/>
                <w:szCs w:val="24"/>
                <w:lang w:eastAsia="zh-CN" w:bidi="ar-SA"/>
              </w:rPr>
              <w:t>招徕</w:t>
            </w:r>
            <w:r>
              <w:rPr>
                <w:rFonts w:hint="eastAsia" w:ascii="仿宋_GB2312" w:eastAsia="仿宋_GB2312" w:cs="仿宋"/>
                <w:sz w:val="22"/>
                <w:szCs w:val="24"/>
                <w:lang w:bidi="ar-SA"/>
              </w:rPr>
              <w:t>、组织、接待旅游者的各类合同及相关文件、资料，以备县级以上旅游行政管理部门</w:t>
            </w:r>
            <w:r>
              <w:rPr>
                <w:rFonts w:hint="eastAsia" w:ascii="仿宋_GB2312" w:eastAsia="仿宋_GB2312" w:cs="仿宋"/>
                <w:sz w:val="22"/>
                <w:szCs w:val="24"/>
                <w:lang w:val="zh-CN" w:eastAsia="zh-CN" w:bidi="zh-CN"/>
              </w:rPr>
              <w:t>核查。</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前款所称的合同及文件、资料的保存期，应当不少于</w:t>
            </w:r>
            <w:r>
              <w:rPr>
                <w:rFonts w:hint="eastAsia" w:ascii="仿宋_GB2312" w:eastAsia="仿宋_GB2312" w:cs="仿宋"/>
                <w:sz w:val="22"/>
                <w:szCs w:val="24"/>
                <w:lang w:val="zh-CN" w:eastAsia="zh-CN" w:bidi="zh-CN"/>
              </w:rPr>
              <w:t>两年。</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旅行社不得向其他经营者或者个人，泄露旅游者因签订旅游合同提供的个人信息；超过保存期限的旅游者个人信息资料，应当妥善</w:t>
            </w:r>
            <w:r>
              <w:rPr>
                <w:rFonts w:hint="eastAsia" w:ascii="仿宋_GB2312" w:eastAsia="仿宋_GB2312" w:cs="仿宋"/>
                <w:sz w:val="22"/>
                <w:szCs w:val="24"/>
                <w:lang w:val="zh-CN" w:eastAsia="zh-CN" w:bidi="zh-CN"/>
              </w:rPr>
              <w:t>销毁。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226</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对导游人员进行导游活动时，有损害国家利益和民族尊严的言行的行政处罚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zh-CN"/>
              </w:rPr>
              <w:t>1.</w:t>
            </w:r>
            <w:r>
              <w:rPr>
                <w:rFonts w:hint="eastAsia" w:ascii="仿宋_GB2312" w:eastAsia="仿宋_GB2312" w:cs="仿宋"/>
                <w:sz w:val="22"/>
                <w:szCs w:val="24"/>
                <w:lang w:val="zh-CN" w:eastAsia="zh-CN" w:bidi="zh-CN"/>
              </w:rPr>
              <w:t>《导游人员管理条例》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导游管理办法》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第三十二条</w:t>
            </w:r>
            <w:r>
              <w:rPr>
                <w:rFonts w:hint="eastAsia" w:ascii="仿宋_GB2312" w:eastAsia="仿宋_GB2312" w:cs="仿宋"/>
                <w:sz w:val="22"/>
                <w:szCs w:val="24"/>
                <w:lang w:val="en-US" w:eastAsia="zh-CN" w:bidi="ar-SA"/>
              </w:rPr>
              <w:t>第</w:t>
            </w:r>
            <w:r>
              <w:rPr>
                <w:rFonts w:hint="eastAsia" w:ascii="仿宋_GB2312" w:eastAsia="仿宋_GB2312" w:cs="仿宋"/>
                <w:sz w:val="22"/>
                <w:szCs w:val="24"/>
                <w:lang w:bidi="ar-SA"/>
              </w:rPr>
              <w:t>（三）</w:t>
            </w:r>
            <w:r>
              <w:rPr>
                <w:rFonts w:hint="eastAsia" w:ascii="仿宋_GB2312" w:eastAsia="仿宋_GB2312" w:cs="仿宋"/>
                <w:sz w:val="22"/>
                <w:szCs w:val="24"/>
                <w:lang w:val="en-US" w:eastAsia="zh-CN" w:bidi="ar-SA"/>
              </w:rPr>
              <w:t>项：导游违反本办法有关规定的，依照下列规定处理：（三）</w:t>
            </w:r>
            <w:r>
              <w:rPr>
                <w:rFonts w:hint="eastAsia" w:ascii="仿宋_GB2312" w:eastAsia="仿宋_GB2312" w:cs="仿宋"/>
                <w:sz w:val="22"/>
                <w:szCs w:val="24"/>
                <w:lang w:bidi="ar-SA"/>
              </w:rPr>
              <w:t>违反本办法第二十二条第（一）项规定的，依据《导游人员管理条例》第二十条的规定处罚</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eastAsia="zh-CN" w:bidi="ar-SA"/>
              </w:rPr>
              <w:t>第二十二条</w:t>
            </w:r>
            <w:r>
              <w:rPr>
                <w:rFonts w:hint="eastAsia" w:ascii="仿宋_GB2312" w:eastAsia="仿宋_GB2312" w:cs="仿宋"/>
                <w:sz w:val="22"/>
                <w:szCs w:val="24"/>
                <w:lang w:val="en-US" w:eastAsia="zh-CN" w:bidi="ar-SA"/>
              </w:rPr>
              <w:t>第（一）项：</w:t>
            </w:r>
            <w:r>
              <w:rPr>
                <w:rFonts w:hint="eastAsia" w:ascii="仿宋_GB2312" w:eastAsia="仿宋_GB2312" w:cs="仿宋"/>
                <w:sz w:val="22"/>
                <w:szCs w:val="24"/>
                <w:lang w:eastAsia="zh-CN" w:bidi="ar-SA"/>
              </w:rPr>
              <w:t>导游在执业过程中应当履行下列职责：（一）自觉维护国家利益和民族尊严。</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227</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对导游在执业过程中未携带电子导游证、佩戴导游身份标识，未开启导游执业相关应用软件且拒不改正的行政处罚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zh-CN"/>
              </w:rPr>
              <w:t>1.</w:t>
            </w:r>
            <w:r>
              <w:rPr>
                <w:rFonts w:hint="eastAsia" w:ascii="仿宋_GB2312" w:eastAsia="仿宋_GB2312" w:cs="仿宋"/>
                <w:sz w:val="22"/>
                <w:szCs w:val="24"/>
                <w:lang w:val="zh-CN" w:eastAsia="zh-CN" w:bidi="zh-CN"/>
              </w:rPr>
              <w:t>《导游人员管理条例》</w:t>
            </w:r>
          </w:p>
          <w:p>
            <w:pPr>
              <w:pStyle w:val="11"/>
              <w:tabs>
                <w:tab w:val="left" w:pos="182"/>
              </w:tabs>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bidi="ar-SA"/>
              </w:rPr>
              <w:t>第二十一条：导游人员进行导游活动时未佩戴导游证的，由旅游行政部门责令改正；拒不改正的，处500元以下的</w:t>
            </w:r>
            <w:r>
              <w:rPr>
                <w:rFonts w:hint="eastAsia" w:ascii="仿宋_GB2312" w:eastAsia="仿宋_GB2312" w:cs="仿宋"/>
                <w:sz w:val="22"/>
                <w:szCs w:val="24"/>
                <w:lang w:val="zh-CN" w:eastAsia="zh-CN" w:bidi="zh-CN"/>
              </w:rPr>
              <w:t>罚款。</w:t>
            </w:r>
          </w:p>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第三十二条第一款第（二）项：导游违反本办法有关规定的，依照下列规定处理：（二）违反本办法第二十条第一款规定的，依据《导游人员管理条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第二十一条的规定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第二十条第一款：导游在执业过程中应当携带电子导游证、佩戴导游身份标识，并开启导游执业相关应用</w:t>
            </w:r>
            <w:r>
              <w:rPr>
                <w:rFonts w:hint="eastAsia" w:ascii="仿宋_GB2312" w:eastAsia="仿宋_GB2312" w:cs="仿宋"/>
                <w:sz w:val="22"/>
                <w:szCs w:val="24"/>
                <w:lang w:val="zh-CN" w:eastAsia="zh-CN" w:bidi="zh-CN"/>
              </w:rPr>
              <w:t>软件。</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对导游在执业过程中擅自</w:t>
            </w:r>
            <w:r>
              <w:rPr>
                <w:rFonts w:hint="eastAsia" w:ascii="仿宋_GB2312" w:eastAsia="仿宋_GB2312" w:cs="仿宋"/>
                <w:sz w:val="22"/>
                <w:szCs w:val="24"/>
                <w:lang w:val="en-US" w:eastAsia="zh-CN" w:bidi="ar-SA"/>
              </w:rPr>
              <w:t>增加或者减少旅游项目</w:t>
            </w:r>
            <w:r>
              <w:rPr>
                <w:rFonts w:hint="eastAsia" w:ascii="仿宋_GB2312" w:eastAsia="仿宋_GB2312" w:cs="仿宋"/>
                <w:sz w:val="22"/>
                <w:szCs w:val="24"/>
                <w:lang w:bidi="ar-SA"/>
              </w:rPr>
              <w:t>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导游人员管理条例》</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第二十二条</w:t>
            </w:r>
            <w:r>
              <w:rPr>
                <w:rFonts w:hint="eastAsia" w:ascii="仿宋_GB2312" w:eastAsia="仿宋_GB2312" w:cs="仿宋"/>
                <w:sz w:val="22"/>
                <w:szCs w:val="24"/>
                <w:lang w:val="en-US" w:eastAsia="zh-CN" w:bidi="ar-SA"/>
              </w:rPr>
              <w:t>第（一）项：</w:t>
            </w:r>
            <w:r>
              <w:rPr>
                <w:rFonts w:hint="eastAsia" w:ascii="仿宋_GB2312" w:eastAsia="仿宋_GB2312" w:cs="仿宋"/>
                <w:sz w:val="22"/>
                <w:szCs w:val="24"/>
                <w:lang w:bidi="ar-SA"/>
              </w:rPr>
              <w:t>导游人员有下列情形之一的，由旅游行政部门责令改正，暂扣导游证3至6个月；情节严重的，由省、自治区、直辖市人民政府旅游行政部门吊销导游证并予以公告：（一）擅自增加或者减少旅游项目的</w:t>
            </w:r>
            <w:r>
              <w:rPr>
                <w:rFonts w:hint="eastAsia" w:ascii="仿宋_GB2312" w:eastAsia="仿宋_GB2312" w:cs="仿宋"/>
                <w:sz w:val="22"/>
                <w:szCs w:val="24"/>
                <w:lang w:eastAsia="zh-CN" w:bidi="ar-SA"/>
              </w:rPr>
              <w:t>。</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对导游人员进行导游活动，向旅游者兜售物品或者购买旅游者的物品的行政处罚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eastAsia="zh-CN" w:bidi="ar-SA"/>
              </w:rPr>
              <w:t>《导游人员管理条例》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导游管理办法》</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第三十二条第（八）项：导游违反本办法有关规定的，依照下列规定处理：（八）违反本办法第二十三条第（八）项规定的，依据《导游人员管理条例》第二十三条的规定处罚。</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第二十三条第（八）项：导游在执业过程中不得有下列行为：（八）向旅游者兜售物品。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230</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对导游在执业过程中安排旅游者参观或者参与涉及色情、赌博、毒品等违反我国法律法规和社会公德的项目或者活动的行政处罚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eastAsia="zh-CN" w:bidi="ar-SA"/>
              </w:rPr>
              <w:t>《导游管理办法》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第三十二条第一款第（四）项：导游违反本办法有关规定的，依照下列规定处理：（四）违反本办法第二十三条第（一）项规定的，依据《旅游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第一百零一条的规定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第二十三条第（一）项：导游在执业过程中不得有下列行为：（一）安排旅游者参观或者参与涉及色情、赌博、毒品等违反我国法律法规和社会公德的项目或者</w:t>
            </w:r>
            <w:r>
              <w:rPr>
                <w:rFonts w:hint="eastAsia" w:ascii="仿宋_GB2312" w:eastAsia="仿宋_GB2312" w:cs="仿宋"/>
                <w:sz w:val="22"/>
                <w:szCs w:val="24"/>
                <w:lang w:val="zh-CN" w:eastAsia="zh-CN" w:bidi="zh-CN"/>
              </w:rPr>
              <w:t>活动。</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w:t>
            </w:r>
            <w:r>
              <w:rPr>
                <w:rFonts w:hint="eastAsia" w:ascii="仿宋_GB2312" w:eastAsia="仿宋_GB2312" w:cs="仿宋"/>
                <w:sz w:val="22"/>
                <w:szCs w:val="24"/>
                <w:lang w:val="zh-CN" w:eastAsia="zh-CN" w:bidi="zh-CN"/>
              </w:rPr>
              <w:t>游证。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231</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对导游在执业过程中擅自变更旅游行程或者拒绝履行旅游合同的行政处罚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bidi="ar-SA"/>
              </w:rPr>
              <w:t>第三十二条第一款第（五）项：导游违反本办法有关规定的，依照下列规定处理：（五）违反本办法第二十三条第（二）项规定的，依据《旅游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第一百条的规定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第二十三条第（二）项：导游在执业过程中不得有下列行为：（二）擅自变更旅游行程或者拒绝履行旅游</w:t>
            </w:r>
            <w:r>
              <w:rPr>
                <w:rFonts w:hint="eastAsia" w:ascii="仿宋_GB2312" w:eastAsia="仿宋_GB2312" w:cs="仿宋"/>
                <w:sz w:val="22"/>
                <w:szCs w:val="24"/>
                <w:lang w:val="zh-CN" w:eastAsia="zh-CN" w:bidi="zh-CN"/>
              </w:rPr>
              <w:t>合同。</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val="zh-CN" w:eastAsia="zh-CN" w:bidi="ar-SA"/>
              </w:rPr>
            </w:pPr>
            <w:r>
              <w:rPr>
                <w:rFonts w:hint="eastAsia" w:ascii="仿宋_GB2312" w:eastAsia="仿宋_GB2312" w:cs="仿宋"/>
                <w:sz w:val="22"/>
                <w:szCs w:val="24"/>
                <w:lang w:bidi="ar-SA"/>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w:t>
            </w:r>
            <w:r>
              <w:rPr>
                <w:rFonts w:hint="eastAsia" w:ascii="仿宋_GB2312" w:eastAsia="仿宋_GB2312" w:cs="仿宋"/>
                <w:sz w:val="22"/>
                <w:szCs w:val="24"/>
                <w:lang w:val="zh-CN" w:eastAsia="zh-CN" w:bidi="zh-CN"/>
              </w:rPr>
              <w:t>同的。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232</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对导游在执业过程中擅自安排购物活动或者另行付费旅游项目等行为的行政处罚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第三十二条第一款第（六）项：导游违反本办法有关规定的，依照下列规定处理：（六）违反本办法第二十三条第（三）项至第（六）项规定的，依据《旅游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第九十八条的规定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w:t>
            </w:r>
            <w:r>
              <w:rPr>
                <w:rFonts w:hint="eastAsia" w:ascii="仿宋_GB2312" w:eastAsia="仿宋_GB2312" w:cs="仿宋"/>
                <w:sz w:val="22"/>
                <w:szCs w:val="24"/>
                <w:lang w:val="zh-CN" w:eastAsia="zh-CN" w:bidi="zh-CN"/>
              </w:rPr>
              <w:t>利益。</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w:t>
            </w:r>
            <w:r>
              <w:rPr>
                <w:rFonts w:hint="eastAsia" w:ascii="仿宋_GB2312" w:eastAsia="仿宋_GB2312" w:cs="仿宋"/>
                <w:sz w:val="22"/>
                <w:szCs w:val="24"/>
                <w:lang w:val="zh-CN" w:eastAsia="zh-CN" w:bidi="zh-CN"/>
              </w:rPr>
              <w:t>游证。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233</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对导游在执业过程中</w:t>
            </w:r>
            <w:r>
              <w:rPr>
                <w:rFonts w:hint="eastAsia" w:ascii="仿宋_GB2312" w:eastAsia="仿宋_GB2312" w:cs="仿宋"/>
                <w:sz w:val="22"/>
                <w:szCs w:val="24"/>
                <w:lang w:eastAsia="zh-CN" w:bidi="ar-SA"/>
              </w:rPr>
              <w:t>推荐或者安排不合格的经营场所</w:t>
            </w:r>
            <w:r>
              <w:rPr>
                <w:rFonts w:hint="eastAsia" w:ascii="仿宋_GB2312" w:eastAsia="仿宋_GB2312" w:cs="仿宋"/>
                <w:sz w:val="22"/>
                <w:szCs w:val="24"/>
                <w:lang w:val="en-US" w:eastAsia="zh-CN" w:bidi="ar-SA"/>
              </w:rPr>
              <w:t>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第三十二条</w:t>
            </w:r>
            <w:r>
              <w:rPr>
                <w:rFonts w:hint="eastAsia" w:ascii="仿宋_GB2312" w:eastAsia="仿宋_GB2312" w:cs="仿宋"/>
                <w:sz w:val="22"/>
                <w:szCs w:val="24"/>
                <w:lang w:val="en-US" w:eastAsia="zh-CN" w:bidi="ar-SA"/>
              </w:rPr>
              <w:t>第一款第（七）项：</w:t>
            </w:r>
            <w:r>
              <w:rPr>
                <w:rFonts w:hint="eastAsia" w:ascii="仿宋_GB2312" w:eastAsia="仿宋_GB2312" w:cs="仿宋"/>
                <w:sz w:val="22"/>
                <w:szCs w:val="24"/>
                <w:lang w:bidi="ar-SA"/>
              </w:rPr>
              <w:t>导游违反本办法有关规定的，依照下列规定处理：（七）违反本办法第二十三条第（七）项规定的，依据《旅游法》第九十七条第（二）项的规定处罚</w:t>
            </w:r>
            <w:r>
              <w:rPr>
                <w:rFonts w:hint="eastAsia" w:ascii="仿宋_GB2312" w:eastAsia="仿宋_GB2312" w:cs="仿宋"/>
                <w:sz w:val="22"/>
                <w:szCs w:val="24"/>
                <w:lang w:eastAsia="zh-CN" w:bidi="ar-SA"/>
              </w:rPr>
              <w:t>。</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eastAsia="zh-CN" w:bidi="ar-SA"/>
              </w:rPr>
              <w:t>第二十三条</w:t>
            </w:r>
            <w:r>
              <w:rPr>
                <w:rFonts w:hint="eastAsia" w:ascii="仿宋_GB2312" w:eastAsia="仿宋_GB2312" w:cs="仿宋"/>
                <w:sz w:val="22"/>
                <w:szCs w:val="24"/>
                <w:lang w:val="en-US" w:eastAsia="zh-CN" w:bidi="ar-SA"/>
              </w:rPr>
              <w:t>第（七）项：</w:t>
            </w:r>
            <w:r>
              <w:rPr>
                <w:rFonts w:hint="eastAsia" w:ascii="仿宋_GB2312" w:eastAsia="仿宋_GB2312" w:cs="仿宋"/>
                <w:sz w:val="22"/>
                <w:szCs w:val="24"/>
                <w:lang w:eastAsia="zh-CN" w:bidi="ar-SA"/>
              </w:rPr>
              <w:t>导游在执业过程中不得有下列行为：（七）推荐或者安排不合格的经营场所。</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第九十七条第（二）项</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二）向不合格的供应商订购产品和服务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7"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234</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bidi="ar-SA"/>
              </w:rPr>
            </w:pPr>
            <w:r>
              <w:rPr>
                <w:rFonts w:hint="eastAsia" w:ascii="仿宋_GB2312" w:eastAsia="仿宋_GB2312" w:cs="仿宋"/>
                <w:sz w:val="22"/>
                <w:szCs w:val="24"/>
                <w:lang w:bidi="ar-SA"/>
              </w:rPr>
              <w:t>对导游未按期报告信息变更情况等行为的行政处罚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rPr>
                <w:rFonts w:ascii="仿宋_GB2312" w:eastAsia="仿宋_GB2312" w:cs="仿宋"/>
                <w:sz w:val="22"/>
                <w:szCs w:val="24"/>
                <w:lang w:eastAsia="zh-CN" w:bidi="en-US"/>
              </w:rPr>
            </w:pPr>
            <w:r>
              <w:rPr>
                <w:rFonts w:hint="eastAsia" w:ascii="仿宋_GB2312" w:eastAsia="仿宋_GB2312" w:cs="仿宋"/>
                <w:sz w:val="22"/>
                <w:szCs w:val="24"/>
                <w:lang w:bidi="ar-SA"/>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r>
              <w:rPr>
                <w:rFonts w:hint="eastAsia" w:ascii="仿宋_GB2312" w:eastAsia="仿宋_GB2312" w:cs="仿宋"/>
                <w:sz w:val="22"/>
                <w:szCs w:val="24"/>
                <w:lang w:val="en-US" w:eastAsia="zh-CN" w:bidi="en-US"/>
              </w:rPr>
              <w:t>。</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3"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235</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对旅行社或者旅游行业组织未按期报告信息变更情况等行为的行政处罚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《导游管理办法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w:t>
            </w:r>
            <w:r>
              <w:rPr>
                <w:rFonts w:hint="eastAsia" w:ascii="仿宋_GB2312" w:eastAsia="仿宋_GB2312" w:cs="仿宋"/>
                <w:sz w:val="22"/>
                <w:szCs w:val="24"/>
                <w:lang w:val="zh-CN" w:eastAsia="zh-CN" w:bidi="zh-CN"/>
              </w:rPr>
              <w:t>料的。</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第三十三条</w:t>
            </w:r>
            <w:r>
              <w:rPr>
                <w:rFonts w:hint="eastAsia" w:ascii="仿宋_GB2312" w:eastAsia="仿宋_GB2312" w:cs="仿宋"/>
                <w:sz w:val="22"/>
                <w:szCs w:val="24"/>
                <w:lang w:val="en-US" w:eastAsia="zh-CN" w:bidi="ar-SA"/>
              </w:rPr>
              <w:t>第二款：</w:t>
            </w:r>
            <w:r>
              <w:rPr>
                <w:rFonts w:hint="eastAsia" w:ascii="仿宋_GB2312" w:eastAsia="仿宋_GB2312" w:cs="仿宋"/>
                <w:sz w:val="22"/>
                <w:szCs w:val="24"/>
                <w:lang w:bidi="ar-SA"/>
              </w:rPr>
              <w:t>旅行社或者旅游行业组织有前款第（一）项和第（七）项规定行为的，依照前款规定</w:t>
            </w:r>
            <w:r>
              <w:rPr>
                <w:rFonts w:hint="eastAsia" w:ascii="仿宋_GB2312" w:eastAsia="仿宋_GB2312" w:cs="仿宋"/>
                <w:sz w:val="22"/>
                <w:szCs w:val="24"/>
                <w:lang w:val="zh-CN" w:eastAsia="zh-CN" w:bidi="zh-CN"/>
              </w:rPr>
              <w:t>处罚。</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236</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对导游执业许可申请人隐瞒有关情况或者提供虚假材料申请取得导游人员资格证、导游证的行政处罚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237</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对导游以欺骗、贿赂等不正当手段取得导游人员资格证、导游证的行政处罚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《导游管理办法》</w:t>
            </w:r>
          </w:p>
          <w:p>
            <w:pPr>
              <w:pStyle w:val="11"/>
              <w:snapToGrid w:val="0"/>
              <w:spacing w:line="240" w:lineRule="auto"/>
              <w:ind w:firstLine="440" w:firstLineChars="200"/>
              <w:jc w:val="both"/>
              <w:rPr>
                <w:rFonts w:ascii="仿宋_GB2312" w:eastAsia="仿宋_GB2312" w:cs="仿宋"/>
                <w:sz w:val="22"/>
                <w:szCs w:val="24"/>
                <w:lang w:eastAsia="zh-CN" w:bidi="zh-CN"/>
              </w:rPr>
            </w:pPr>
            <w:r>
              <w:rPr>
                <w:rFonts w:hint="eastAsia" w:ascii="仿宋_GB2312" w:eastAsia="仿宋_GB2312" w:cs="仿宋"/>
                <w:sz w:val="22"/>
                <w:szCs w:val="24"/>
                <w:lang w:bidi="ar-SA"/>
              </w:rPr>
              <w:t>第三十四条第二款：导游以欺骗、贿赂等不正当手段取得导游人员资格证、导游证的，除依法撤销相关证件外，可以由所在地旅游主管部门处1000元以上5000元以下罚款；申请人在三年内不得再次申请导游执业</w:t>
            </w:r>
            <w:r>
              <w:rPr>
                <w:rFonts w:hint="eastAsia" w:ascii="仿宋_GB2312" w:eastAsia="仿宋_GB2312" w:cs="仿宋"/>
                <w:sz w:val="22"/>
                <w:szCs w:val="24"/>
                <w:lang w:val="zh-CN" w:eastAsia="zh-CN" w:bidi="zh-CN"/>
              </w:rPr>
              <w:t>许可。</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对导游涂改、倒卖、出租、出借导游人员资格证、导游证，以其他形式非法转让导游执业许可，或者擅自委托他人代为提供导游服务的行政处罚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五条：导游涂改、倒卖、出租、出借导游人员资格证、导游证，以其他形式非法转让导游执业许可，或者擅自委托他人代为提供导游服务的，由县级以上旅游主管部门责令改正，并可以处2000元以上1万元以下</w:t>
            </w:r>
            <w:r>
              <w:rPr>
                <w:rFonts w:hint="eastAsia" w:ascii="仿宋_GB2312" w:eastAsia="仿宋_GB2312" w:cs="仿宋"/>
                <w:sz w:val="22"/>
                <w:szCs w:val="24"/>
                <w:lang w:val="zh-CN" w:eastAsia="zh-CN" w:bidi="zh-CN"/>
              </w:rPr>
              <w:t>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9"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对旅行社不按要求报备领队信息及变更情况，或者备案的领队不具备领队条件且拒不改正的行政处罚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第二十五条第二款：旅行社应当按要求将本单位具备领队条件的领队信息及变更情况，通过全国旅游监管服务信息系统报旅游主管部门</w:t>
            </w:r>
            <w:r>
              <w:rPr>
                <w:rFonts w:hint="eastAsia" w:ascii="仿宋_GB2312" w:eastAsia="仿宋_GB2312" w:cs="仿宋"/>
                <w:sz w:val="22"/>
                <w:szCs w:val="24"/>
                <w:lang w:val="zh-CN" w:eastAsia="zh-CN" w:bidi="zh-CN"/>
              </w:rPr>
              <w:t>备案。</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240</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对旅游行业组织、旅行社为导游证申请人申请取得导游证隐瞒有关情况或者提供虚假材料的行政处罚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第三十六条第二款：旅游行业组织、旅行社为导游证申请人申请取得导游证隐瞒有关情况或者提供虚假材料的，由县级以上旅游主管部门责令改正，并可以处5000元以下</w:t>
            </w:r>
            <w:r>
              <w:rPr>
                <w:rFonts w:hint="eastAsia" w:ascii="仿宋_GB2312" w:eastAsia="仿宋_GB2312" w:cs="仿宋"/>
                <w:sz w:val="22"/>
                <w:szCs w:val="24"/>
                <w:lang w:val="zh-CN" w:eastAsia="zh-CN" w:bidi="zh-CN"/>
              </w:rPr>
              <w:t>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241</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对组团社入境旅游业绩下降等行为的行政处罚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《中国公民出国旅游管理办</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第二十五条：组团社有下列情形之一的，旅游行政部门可以暂停其经营出国旅游业务；情节严重的，取消其出国旅游业务经营资格：（一）入境旅游业绩下降的；（二）因自身原因</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在</w:t>
            </w: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年内未能正常开展出国旅游业务的；（三）因出国旅游服务质量问题被投诉并经查实的；（四）有逃汇、非法套汇行为的；（五）以旅游名义弄虚作假</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骗取护照、签证等出入境证件或者送他人出境的</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（六）国务院旅游行政部门认定的影响中国公民出国旅游秩序的其他</w:t>
            </w:r>
            <w:r>
              <w:rPr>
                <w:rFonts w:hint="eastAsia" w:ascii="仿宋_GB2312" w:eastAsia="仿宋_GB2312" w:cs="仿宋"/>
                <w:sz w:val="22"/>
                <w:szCs w:val="24"/>
                <w:lang w:val="zh-CN" w:eastAsia="zh-CN" w:bidi="zh-CN"/>
              </w:rPr>
              <w:t>行为。</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242</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对组团社或者旅游团队领队对可能危及人身安全的情况未向旅游者作出真实说明和明确警示，或者未采取防止危害发生的措施的行政处罚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《中国公民出国旅游管理</w:t>
            </w:r>
            <w:r>
              <w:rPr>
                <w:rFonts w:hint="eastAsia" w:ascii="仿宋_GB2312" w:eastAsia="仿宋_GB2312" w:cs="仿宋"/>
                <w:sz w:val="22"/>
                <w:szCs w:val="24"/>
                <w:lang w:val="zh-CN" w:eastAsia="zh-CN" w:bidi="ar-SA"/>
              </w:rPr>
              <w:t>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第十四条第二款：组团社应当保证所提供的服务符合保障旅游者人身、财产安全的要求；对可能危及旅游者人身安全的情况，应当向旅游者作出真实说明和明确警示，并采取有效措施，防止危害的发生。</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第十八条：旅游团队领队在带领旅游者旅行、游览过程中，应当就可能危及旅游者人身安全的情况，向旅游者作出真实说明和明确警示，并按照组团社的要求采取有效措施，防止危害的发生。</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243</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对组团社或者旅游团队领队未要求境外接待社不得擅自改变行程、减少旅游项目、强迫或者变相强迫旅游者参加额外付费项目，或者在境外接待社违反前述要求时未制止的行政处罚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《中国公民出国旅游管理办法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w:t>
            </w:r>
            <w:r>
              <w:rPr>
                <w:rFonts w:hint="eastAsia" w:ascii="仿宋_GB2312" w:eastAsia="仿宋_GB2312" w:cs="仿宋"/>
                <w:sz w:val="22"/>
                <w:szCs w:val="24"/>
                <w:lang w:val="zh-CN" w:eastAsia="zh-CN" w:bidi="zh-CN"/>
              </w:rPr>
              <w:t>项目。</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境外接待社违反组团社及其旅游团队领队根据前款规定提出的要求时，组团社及其旅游团队领队应当予以</w:t>
            </w:r>
            <w:r>
              <w:rPr>
                <w:rFonts w:hint="eastAsia" w:ascii="仿宋_GB2312" w:eastAsia="仿宋_GB2312" w:cs="仿宋"/>
                <w:sz w:val="22"/>
                <w:szCs w:val="24"/>
                <w:lang w:val="zh-CN" w:eastAsia="zh-CN" w:bidi="zh-CN"/>
              </w:rPr>
              <w:t>制止。</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244</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top"/>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《中国公民出国旅游管理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245</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对旅行社未制止履行辅助人的非法、不安全服务行为，或者未更换履行辅助人的行政处罚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《旅游安全管理办法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第十一条第二款：旅行社及其从业人员发现履行辅助人提供的服务不符合法律、法规规定或者存在安全隐患的，应当予以制止或者更换。</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246</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对旅行社不按要求制作安全信息卡，未将安全信息卡交由旅游者，或者未告知旅游者相关信息的行政处罚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《旅游安全管理办法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第十二条：旅行社组织出境旅游，应当制作安全信</w:t>
            </w:r>
            <w:r>
              <w:rPr>
                <w:rFonts w:hint="eastAsia" w:ascii="仿宋_GB2312" w:eastAsia="仿宋_GB2312" w:cs="仿宋"/>
                <w:sz w:val="22"/>
                <w:szCs w:val="24"/>
                <w:lang w:val="zh-CN" w:eastAsia="zh-CN" w:bidi="zh-CN"/>
              </w:rPr>
              <w:t>息卡。</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安全信息卡应当包括旅游者姓名、出境证件号码和国籍，以及紧急情况下的联系人、联系方式等信息，使用中文和目的地官方语言（或者英文）</w:t>
            </w:r>
            <w:r>
              <w:rPr>
                <w:rFonts w:hint="eastAsia" w:ascii="仿宋_GB2312" w:eastAsia="仿宋_GB2312" w:cs="仿宋"/>
                <w:sz w:val="22"/>
                <w:szCs w:val="24"/>
                <w:lang w:val="zh-CN" w:eastAsia="zh-CN" w:bidi="zh-CN"/>
              </w:rPr>
              <w:t>填写。</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旅行社应当将安全信息卡交由旅游者随身携带，并告知其自行填写血型、过敏药物和重大疾病等</w:t>
            </w:r>
            <w:r>
              <w:rPr>
                <w:rFonts w:hint="eastAsia" w:ascii="仿宋_GB2312" w:eastAsia="仿宋_GB2312" w:cs="仿宋"/>
                <w:sz w:val="22"/>
                <w:szCs w:val="24"/>
                <w:lang w:val="zh-CN" w:eastAsia="zh-CN" w:bidi="zh-CN"/>
              </w:rPr>
              <w:t>信息。</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247</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对旅行社未根据风险级别采取相应措施的行政处罚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《旅游安全管理办法》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第三十六条：旅行社违反本办法第十八条规定，不采取相应措施的，由旅游主管部门处2000元以下罚款；情节严重的，处2000元以上10000元以下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w:t>
            </w:r>
            <w:r>
              <w:rPr>
                <w:rFonts w:hint="eastAsia" w:ascii="仿宋_GB2312" w:eastAsia="仿宋_GB2312" w:cs="仿宋"/>
                <w:sz w:val="22"/>
                <w:szCs w:val="24"/>
                <w:lang w:val="zh-CN" w:eastAsia="zh-CN" w:bidi="zh-CN"/>
              </w:rPr>
              <w:t>撤离。</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其他旅游经营者应当根据风险提示的级别，加强对旅游者的风险提示，采取相应的安全防范措施，妥善安置旅游者，并根据政府或者有关部门的要求，暂停或者关闭易受风险危害的旅游项目或者</w:t>
            </w:r>
            <w:r>
              <w:rPr>
                <w:rFonts w:hint="eastAsia" w:ascii="仿宋_GB2312" w:eastAsia="仿宋_GB2312" w:cs="仿宋"/>
                <w:sz w:val="22"/>
                <w:szCs w:val="24"/>
                <w:lang w:val="zh-CN" w:eastAsia="zh-CN" w:bidi="zh-CN"/>
              </w:rPr>
              <w:t>场所。</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对未被指定经营大陆居民赴台旅游业务，或者旅行社及从业人员违反《大陆居民赴台湾地区旅游管理</w:t>
            </w:r>
            <w:r>
              <w:rPr>
                <w:rFonts w:hint="eastAsia" w:ascii="仿宋_GB2312" w:eastAsia="仿宋_GB2312" w:cs="仿宋"/>
                <w:sz w:val="22"/>
                <w:szCs w:val="24"/>
                <w:lang w:val="zh-CN" w:eastAsia="zh-CN" w:bidi="zh-CN"/>
              </w:rPr>
              <w:t>办法》</w:t>
            </w:r>
            <w:r>
              <w:rPr>
                <w:rFonts w:hint="eastAsia" w:ascii="仿宋_GB2312" w:eastAsia="仿宋_GB2312" w:cs="仿宋"/>
                <w:sz w:val="22"/>
                <w:szCs w:val="24"/>
                <w:lang w:bidi="ar-SA"/>
              </w:rPr>
              <w:t>规定的行政处罚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《大陆居民赴台湾地区旅游管理办法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第十六条：违反本办法规定，未被指定经营大陆居民赴台旅游业务，或者旅行社及从业人员有违反本办法规定行为的，由旅游主管部门根据《旅游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和《旅行社条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等规定予以</w:t>
            </w:r>
            <w:r>
              <w:rPr>
                <w:rFonts w:hint="eastAsia" w:ascii="仿宋_GB2312" w:eastAsia="仿宋_GB2312" w:cs="仿宋"/>
                <w:sz w:val="22"/>
                <w:szCs w:val="24"/>
                <w:lang w:val="zh-CN" w:eastAsia="zh-CN" w:bidi="zh-CN"/>
              </w:rPr>
              <w:t>处罚。</w:t>
            </w:r>
            <w:r>
              <w:rPr>
                <w:rFonts w:hint="eastAsia" w:ascii="仿宋_GB2312" w:eastAsia="仿宋_GB2312" w:cs="仿宋"/>
                <w:sz w:val="22"/>
                <w:szCs w:val="24"/>
                <w:lang w:bidi="ar-SA"/>
              </w:rPr>
              <w:t>有关单位和个人违反其他法律、法规规定的，由有关部门依法予以</w:t>
            </w:r>
            <w:r>
              <w:rPr>
                <w:rFonts w:hint="eastAsia" w:ascii="仿宋_GB2312" w:eastAsia="仿宋_GB2312" w:cs="仿宋"/>
                <w:sz w:val="22"/>
                <w:szCs w:val="24"/>
                <w:lang w:val="zh-CN" w:eastAsia="zh-CN" w:bidi="zh-CN"/>
              </w:rPr>
              <w:t>处理。</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对在线旅游经营者发现法律、行政法规禁止发布或者传输的信息，未立即停止传输该信息、采取消除等处置措施防止信息扩散、保存有关记录的行政处罚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《在线旅游经营服务管理暂行规</w:t>
            </w:r>
            <w:r>
              <w:rPr>
                <w:rFonts w:hint="eastAsia" w:ascii="仿宋_GB2312" w:eastAsia="仿宋_GB2312" w:cs="仿宋"/>
                <w:sz w:val="22"/>
                <w:szCs w:val="24"/>
                <w:lang w:val="zh-CN" w:eastAsia="zh-CN" w:bidi="zh-CN"/>
              </w:rPr>
              <w:t>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第三十一条：在线旅游经营者违反本规定第八条第一款规定，由县级以上文化和旅游主管部门依照《中华人民共和国网络安全</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第六十八条有关规定</w:t>
            </w:r>
            <w:r>
              <w:rPr>
                <w:rFonts w:hint="eastAsia" w:ascii="仿宋_GB2312" w:eastAsia="仿宋_GB2312" w:cs="仿宋"/>
                <w:sz w:val="22"/>
                <w:szCs w:val="24"/>
                <w:lang w:val="zh-CN" w:eastAsia="zh-CN" w:bidi="zh-CN"/>
              </w:rPr>
              <w:t>处理。</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第八条第一款：在线旅游经营者发现法律、行政法规禁止发布或者传输的信息，应当立即停止传输该信息，采取消除等处置措施防止信息扩散，保存有关记录并向主管部门报告</w:t>
            </w:r>
            <w:r>
              <w:rPr>
                <w:rFonts w:hint="eastAsia" w:ascii="仿宋_GB2312" w:eastAsia="仿宋_GB2312" w:cs="仿宋"/>
                <w:sz w:val="22"/>
                <w:szCs w:val="24"/>
                <w:lang w:val="en-US" w:eastAsia="zh-CN" w:bidi="en-US"/>
              </w:rPr>
              <w:t>.</w:t>
            </w:r>
          </w:p>
          <w:p>
            <w:pPr>
              <w:pStyle w:val="11"/>
              <w:tabs>
                <w:tab w:val="left" w:pos="19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中华人民共和国网络安全</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w:t>
            </w:r>
            <w:r>
              <w:rPr>
                <w:rFonts w:hint="eastAsia" w:ascii="仿宋_GB2312" w:eastAsia="仿宋_GB2312" w:cs="仿宋"/>
                <w:sz w:val="22"/>
                <w:szCs w:val="24"/>
                <w:lang w:val="zh-CN" w:eastAsia="zh-CN" w:bidi="zh-CN"/>
              </w:rPr>
              <w:t>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250</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对平台经营者不依法履行核验、登记义务等行为的行政处罚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zh-CN"/>
              </w:rPr>
              <w:t>1.</w:t>
            </w:r>
            <w:r>
              <w:rPr>
                <w:rFonts w:hint="eastAsia" w:ascii="仿宋_GB2312" w:eastAsia="仿宋_GB2312" w:cs="仿宋"/>
                <w:sz w:val="22"/>
                <w:szCs w:val="24"/>
                <w:lang w:val="zh-CN" w:eastAsia="zh-CN"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第三十三条：平台经营者有下列情形之一的，由县级以上文化和旅游主管部门依照《中华人民共和国电子商务</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w:t>
            </w:r>
            <w:r>
              <w:rPr>
                <w:rFonts w:hint="eastAsia" w:ascii="仿宋_GB2312" w:eastAsia="仿宋_GB2312" w:cs="仿宋"/>
                <w:sz w:val="22"/>
                <w:szCs w:val="24"/>
                <w:lang w:val="zh-CN" w:eastAsia="zh-CN" w:bidi="zh-CN"/>
              </w:rPr>
              <w:t>务的。</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第十一条第一款：平台经营者应当对平台内经营者的身份、地址、联系方式、行政许可、质量标准等级、信用等级等信息进行真实性核验、登记，建立登记档案，并定期核验</w:t>
            </w:r>
            <w:r>
              <w:rPr>
                <w:rFonts w:hint="eastAsia" w:ascii="仿宋_GB2312" w:eastAsia="仿宋_GB2312" w:cs="仿宋"/>
                <w:sz w:val="22"/>
                <w:szCs w:val="24"/>
                <w:lang w:val="zh-CN" w:eastAsia="zh-CN" w:bidi="zh-CN"/>
              </w:rPr>
              <w:t>更新。</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第十九条：平台经营者应当对平台内经营者服务情况、旅游合同履行情况以及投诉处理情况等产品和服务信息、交易信息依法进行记录、保存，进行动态</w:t>
            </w:r>
            <w:r>
              <w:rPr>
                <w:rFonts w:hint="eastAsia" w:ascii="仿宋_GB2312" w:eastAsia="仿宋_GB2312" w:cs="仿宋"/>
                <w:sz w:val="22"/>
                <w:szCs w:val="24"/>
                <w:lang w:val="zh-CN" w:eastAsia="zh-CN" w:bidi="zh-CN"/>
              </w:rPr>
              <w:t>管理。</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w:t>
            </w:r>
            <w:r>
              <w:rPr>
                <w:rFonts w:hint="eastAsia" w:ascii="仿宋_GB2312" w:eastAsia="仿宋_GB2312" w:cs="仿宋"/>
                <w:sz w:val="22"/>
                <w:szCs w:val="24"/>
                <w:lang w:val="zh-CN" w:eastAsia="zh-CN" w:bidi="zh-CN"/>
              </w:rPr>
              <w:t>事项。</w:t>
            </w:r>
          </w:p>
          <w:p>
            <w:pPr>
              <w:pStyle w:val="11"/>
              <w:tabs>
                <w:tab w:val="left" w:pos="19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中华人民共和国电子商务</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法律、行政法规对前款规定的违法行为的处罚另有规定的，依照其</w:t>
            </w:r>
            <w:r>
              <w:rPr>
                <w:rFonts w:hint="eastAsia" w:ascii="仿宋_GB2312" w:eastAsia="仿宋_GB2312" w:cs="仿宋"/>
                <w:sz w:val="22"/>
                <w:szCs w:val="24"/>
                <w:lang w:val="zh-CN" w:eastAsia="zh-CN" w:bidi="zh-CN"/>
              </w:rPr>
              <w:t>规定。</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251</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对在线旅游经营者未取得质量标准、信用等级使用相关称谓和标识的行政处罚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第三十四条：在线旅游经营者违反本规定第十二条第一款有关规定，未取得质量标准、信用等级使用相关称谓和标识的，由县级以上文化和旅游主管部门责令改正，给予警告，可并处三万元以下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第十二条第一款：在线旅游经营者应当提供真实、准确的旅游服务信息，不得进行虚假宣传；未取得质量标准、信用等级的，不得使用相关称谓和</w:t>
            </w:r>
            <w:r>
              <w:rPr>
                <w:rFonts w:hint="eastAsia" w:ascii="仿宋_GB2312" w:eastAsia="仿宋_GB2312" w:cs="仿宋"/>
                <w:sz w:val="22"/>
                <w:szCs w:val="24"/>
                <w:lang w:val="zh-CN" w:eastAsia="zh-CN" w:bidi="zh-CN"/>
              </w:rPr>
              <w:t>标识。</w:t>
            </w:r>
            <w:r>
              <w:rPr>
                <w:rFonts w:hint="eastAsia" w:ascii="仿宋_GB2312" w:eastAsia="仿宋_GB2312" w:cs="仿宋"/>
                <w:sz w:val="22"/>
                <w:szCs w:val="24"/>
                <w:lang w:bidi="ar-SA"/>
              </w:rPr>
              <w:t>平台经营者应当以显著方式区分标记自营业务和平台内经营者开展的</w:t>
            </w:r>
            <w:r>
              <w:rPr>
                <w:rFonts w:hint="eastAsia" w:ascii="仿宋_GB2312" w:eastAsia="仿宋_GB2312" w:cs="仿宋"/>
                <w:sz w:val="22"/>
                <w:szCs w:val="24"/>
                <w:lang w:val="zh-CN" w:eastAsia="zh-CN" w:bidi="zh-CN"/>
              </w:rPr>
              <w:t>业务。</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252</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rPr>
                <w:rFonts w:ascii="仿宋_GB2312" w:eastAsia="仿宋_GB2312" w:cs="仿宋"/>
                <w:sz w:val="22"/>
                <w:szCs w:val="24"/>
                <w:lang w:bidi="ar-SA"/>
              </w:rPr>
            </w:pPr>
            <w:r>
              <w:rPr>
                <w:rFonts w:hint="eastAsia" w:ascii="仿宋_GB2312" w:eastAsia="仿宋_GB2312" w:cs="仿宋"/>
                <w:sz w:val="22"/>
                <w:szCs w:val="24"/>
                <w:lang w:bidi="ar-SA"/>
              </w:rPr>
              <w:t>对在线旅游经营者未在全国旅游监管服务平台填报包价旅游合同有关信息的行政处罚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第三十五条：违反本规定第十六条规定，未在全国旅游监管服务平台填报包价旅游合同有关信息的，由县级以上文化和旅游主管部门责令改正，给予警告；拒不改正的，处一万元以下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第十六条：在线旅游经营者为旅游者提供包价旅游服务的，应当依法与旅游者签订合同，并在全国旅游监管服务平台填报合同有关</w:t>
            </w:r>
            <w:r>
              <w:rPr>
                <w:rFonts w:hint="eastAsia" w:ascii="仿宋_GB2312" w:eastAsia="仿宋_GB2312" w:cs="仿宋"/>
                <w:sz w:val="22"/>
                <w:szCs w:val="24"/>
                <w:lang w:val="zh-CN" w:eastAsia="zh-CN" w:bidi="zh-CN"/>
              </w:rPr>
              <w:t>信息。</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253</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对在线旅游经营者为以不合理低价组织的旅游活动提供交易机会的行政处罚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《在线旅游经营服务管理暂行</w:t>
            </w:r>
            <w:r>
              <w:rPr>
                <w:rFonts w:hint="eastAsia" w:ascii="仿宋_GB2312" w:eastAsia="仿宋_GB2312" w:cs="仿宋"/>
                <w:sz w:val="22"/>
                <w:szCs w:val="24"/>
                <w:lang w:val="zh-CN" w:eastAsia="zh-CN" w:bidi="zh-CN"/>
              </w:rPr>
              <w:t>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第三十六条：在线旅游经营者违反本规定第十八条规定，为以不合理低价组织的旅游活动提供交易机会的，由县级以上文化和旅游主管部门责令改正，给予警告，可并处三万元以下罚款。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第十八条：在线旅游经营者应当协助文化和旅游主管部门对不合理低价游进行管理，不得为其提供交易机会。</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254</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对伪造、变造导游证的行政处罚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《湖南省实施〈中华人民共和国旅游法〉办法》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w:t>
            </w:r>
            <w:r>
              <w:rPr>
                <w:rFonts w:hint="eastAsia" w:ascii="仿宋_GB2312" w:eastAsia="仿宋_GB2312" w:cs="仿宋"/>
                <w:sz w:val="22"/>
                <w:szCs w:val="24"/>
                <w:lang w:val="en-US" w:eastAsia="zh-CN" w:bidi="ar-SA"/>
              </w:rPr>
              <w:t>：</w:t>
            </w:r>
            <w:r>
              <w:rPr>
                <w:rFonts w:hint="eastAsia" w:ascii="仿宋_GB2312" w:eastAsia="仿宋_GB2312" w:cs="仿宋"/>
                <w:sz w:val="22"/>
                <w:szCs w:val="24"/>
                <w:lang w:bidi="ar-SA"/>
              </w:rPr>
              <w:t>违反本办法第十七条第三款规定，伪造、变造导游证的，由旅游主管部门责令改正，没收违法所得，并处一千元以下罚款。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第十七条</w:t>
            </w:r>
            <w:r>
              <w:rPr>
                <w:rFonts w:hint="eastAsia" w:ascii="仿宋_GB2312" w:eastAsia="仿宋_GB2312" w:cs="仿宋"/>
                <w:sz w:val="22"/>
                <w:szCs w:val="24"/>
                <w:lang w:val="en-US" w:eastAsia="zh-CN" w:bidi="ar-SA"/>
              </w:rPr>
              <w:t>第三款：</w:t>
            </w:r>
            <w:r>
              <w:rPr>
                <w:rFonts w:hint="eastAsia" w:ascii="仿宋_GB2312" w:eastAsia="仿宋_GB2312" w:cs="仿宋"/>
                <w:sz w:val="22"/>
                <w:szCs w:val="24"/>
                <w:lang w:bidi="ar-SA"/>
              </w:rPr>
              <w:t>从事导游活动，应当依法取得导游证。禁止伪造、变造导游证。</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14827"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93" w:beforeLines="30" w:after="93" w:afterLines="30"/>
              <w:jc w:val="center"/>
              <w:textAlignment w:val="center"/>
              <w:rPr>
                <w:rFonts w:hint="eastAsia" w:ascii="黑体" w:hAnsi="黑体" w:eastAsia="黑体" w:cs="仿宋"/>
                <w:bCs/>
                <w:color w:val="FF0000"/>
                <w:kern w:val="0"/>
                <w:sz w:val="24"/>
                <w:lang w:eastAsia="zh-CN"/>
              </w:rPr>
            </w:pPr>
            <w:r>
              <w:rPr>
                <w:rFonts w:hint="eastAsia" w:ascii="黑体" w:hAnsi="黑体" w:eastAsia="黑体" w:cs="仿宋"/>
                <w:bCs/>
                <w:color w:val="FF0000"/>
                <w:kern w:val="0"/>
                <w:sz w:val="24"/>
                <w:lang w:eastAsia="zh-CN"/>
              </w:rPr>
              <w:t>七、体育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default" w:ascii="仿宋_GB2312" w:eastAsia="仿宋_GB2312" w:cs="仿宋"/>
                <w:sz w:val="22"/>
                <w:lang w:val="en-US" w:eastAsia="zh-CN"/>
              </w:rPr>
            </w:pPr>
            <w:r>
              <w:rPr>
                <w:rFonts w:hint="eastAsia" w:ascii="仿宋_GB2312" w:eastAsia="仿宋_GB2312" w:cs="仿宋"/>
                <w:sz w:val="22"/>
                <w:lang w:val="en-US" w:eastAsia="zh-CN"/>
              </w:rPr>
              <w:t>255</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对违法举办体育赛事活动的行政处罚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eastAsia="仿宋_GB2312" w:cs="仿宋"/>
                <w:kern w:val="0"/>
                <w:sz w:val="22"/>
              </w:rPr>
            </w:pPr>
            <w:r>
              <w:rPr>
                <w:rFonts w:hint="eastAsia" w:ascii="仿宋_GB2312" w:eastAsia="仿宋_GB2312" w:cs="仿宋"/>
                <w:kern w:val="0"/>
                <w:sz w:val="22"/>
              </w:rPr>
              <w:t>《中华人民共和国体育法》</w:t>
            </w:r>
          </w:p>
          <w:p>
            <w:pPr>
              <w:widowControl/>
              <w:snapToGrid w:val="0"/>
              <w:ind w:firstLine="440" w:firstLineChars="200"/>
              <w:jc w:val="left"/>
              <w:rPr>
                <w:rFonts w:ascii="仿宋_GB2312" w:eastAsia="仿宋_GB2312" w:cs="仿宋"/>
                <w:kern w:val="0"/>
                <w:sz w:val="22"/>
              </w:rPr>
            </w:pPr>
            <w:r>
              <w:rPr>
                <w:rFonts w:hint="eastAsia" w:ascii="仿宋_GB2312" w:eastAsia="仿宋_GB2312" w:cs="仿宋"/>
                <w:kern w:val="0"/>
                <w:sz w:val="22"/>
              </w:rPr>
              <w:t>第一百一十三条：</w:t>
            </w:r>
            <w:r>
              <w:rPr>
                <w:rFonts w:hint="eastAsia" w:ascii="仿宋_GB2312" w:hAnsi="仿宋_GB2312" w:eastAsia="仿宋_GB2312" w:cs="仿宋_GB2312"/>
                <w:kern w:val="0"/>
                <w:sz w:val="22"/>
                <w:shd w:val="clear" w:color="auto" w:fill="FFFFFF"/>
                <w:lang/>
              </w:rPr>
              <w:t>体育赛事活动组织者有下列行为之一的，由县级以上地方人民政府体育行政部门责令改正，处五万元以上五十万元以下的罚款；有违法所得的，没收违法所得；情节严重的，给予一年以上三年以下禁止组织体育赛事活动的处罚：（一）未经许可举办高危险性体育赛事活动的；（二）体育赛事活动因突发事件不具备办赛条件时，未及时中止的；（三）安全条件不符合要求的；（四）有违反体育道德和体育赛事规则，弄虚作假、营私舞弊等行为的；（五）未按要求采取风险防范及应急处置预案等保障措施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256</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对侵占、破坏公共体育场地设施的行政处罚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cs="仿宋"/>
                <w:kern w:val="0"/>
                <w:sz w:val="22"/>
              </w:rPr>
            </w:pPr>
            <w:r>
              <w:rPr>
                <w:rFonts w:hint="eastAsia" w:ascii="仿宋_GB2312" w:eastAsia="仿宋_GB2312" w:cs="仿宋"/>
                <w:kern w:val="0"/>
                <w:sz w:val="22"/>
              </w:rPr>
              <w:t>第一百一十四条</w:t>
            </w:r>
            <w:r>
              <w:rPr>
                <w:rFonts w:hint="eastAsia" w:ascii="仿宋_GB2312" w:eastAsia="仿宋_GB2312" w:cs="仿宋"/>
                <w:kern w:val="0"/>
                <w:sz w:val="22"/>
                <w:lang/>
              </w:rPr>
              <w:t>：</w:t>
            </w:r>
            <w:r>
              <w:rPr>
                <w:rFonts w:hint="eastAsia" w:ascii="仿宋_GB2312" w:hAnsi="仿宋_GB2312" w:eastAsia="仿宋_GB2312" w:cs="仿宋_GB2312"/>
                <w:sz w:val="22"/>
              </w:rPr>
              <w:t>违反本法规定，侵占、破坏公共体育场地设施的，由县级以上地方人民政府体育行政部门会同有关部门予以制止，责令改正，并可处实际损失五倍以下的罚款。</w:t>
            </w:r>
          </w:p>
          <w:p>
            <w:pPr>
              <w:snapToGrid w:val="0"/>
              <w:ind w:firstLine="440" w:firstLineChars="200"/>
              <w:rPr>
                <w:rFonts w:ascii="仿宋_GB2312" w:eastAsia="仿宋_GB2312" w:cs="仿宋"/>
                <w:kern w:val="0"/>
                <w:sz w:val="22"/>
              </w:rPr>
            </w:pP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257</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对未经批准临时占用公共体育场地设施的行政处罚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sz w:val="22"/>
              </w:rPr>
            </w:pPr>
            <w:r>
              <w:rPr>
                <w:rFonts w:hint="eastAsia" w:ascii="仿宋_GB2312" w:eastAsia="仿宋_GB2312" w:cs="仿宋"/>
                <w:kern w:val="0"/>
                <w:sz w:val="22"/>
              </w:rPr>
              <w:t>第一百一十五条：</w:t>
            </w:r>
            <w:r>
              <w:rPr>
                <w:rFonts w:hint="eastAsia" w:ascii="仿宋_GB2312" w:hAnsi="仿宋_GB2312" w:eastAsia="仿宋_GB2312" w:cs="仿宋_GB2312"/>
                <w:sz w:val="22"/>
              </w:rPr>
              <w:t>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pPr>
              <w:snapToGrid w:val="0"/>
              <w:ind w:firstLine="440" w:firstLineChars="200"/>
              <w:jc w:val="left"/>
              <w:rPr>
                <w:rFonts w:ascii="仿宋_GB2312" w:eastAsia="仿宋_GB2312" w:cs="仿宋"/>
                <w:kern w:val="0"/>
                <w:sz w:val="22"/>
                <w:lang/>
              </w:rPr>
            </w:pP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对未经许可经营高危险性体育项目或者违法经营高危险性体育项目的行政处罚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sz w:val="22"/>
              </w:rPr>
            </w:pPr>
            <w:r>
              <w:rPr>
                <w:rFonts w:hint="eastAsia" w:ascii="仿宋_GB2312" w:hAnsi="仿宋_GB2312" w:eastAsia="仿宋_GB2312" w:cs="仿宋_GB2312"/>
                <w:sz w:val="22"/>
              </w:rPr>
              <w:t>第一百零五条：经营高危险性体育项目，应当符合下列条件，并向县级以上地方人民政府体育行政部门提出申请：</w:t>
            </w:r>
          </w:p>
          <w:p>
            <w:pPr>
              <w:snapToGrid w:val="0"/>
              <w:ind w:firstLine="440" w:firstLineChars="200"/>
              <w:rPr>
                <w:rFonts w:ascii="仿宋_GB2312" w:eastAsia="仿宋_GB2312"/>
                <w:sz w:val="22"/>
              </w:rPr>
            </w:pPr>
            <w:r>
              <w:rPr>
                <w:rFonts w:hint="eastAsia" w:ascii="仿宋_GB2312" w:hAnsi="仿宋_GB2312" w:eastAsia="仿宋_GB2312" w:cs="仿宋_GB2312"/>
                <w:sz w:val="22"/>
              </w:rPr>
              <w:t>（一）相关体育设施符合国家标准；</w:t>
            </w:r>
          </w:p>
          <w:p>
            <w:pPr>
              <w:snapToGrid w:val="0"/>
              <w:ind w:firstLine="440" w:firstLineChars="200"/>
              <w:rPr>
                <w:rFonts w:ascii="仿宋_GB2312" w:eastAsia="仿宋_GB2312"/>
                <w:sz w:val="22"/>
              </w:rPr>
            </w:pPr>
            <w:r>
              <w:rPr>
                <w:rFonts w:hint="eastAsia" w:ascii="仿宋_GB2312" w:hAnsi="仿宋_GB2312" w:eastAsia="仿宋_GB2312" w:cs="仿宋_GB2312"/>
                <w:sz w:val="22"/>
              </w:rPr>
              <w:t>（二）具有达到规定数量的取得相应国家职业资格证书或者职业技能等级证书的社会体育指导人员和救助人员；</w:t>
            </w:r>
          </w:p>
          <w:p>
            <w:pPr>
              <w:snapToGrid w:val="0"/>
              <w:ind w:firstLine="440" w:firstLineChars="200"/>
              <w:rPr>
                <w:rFonts w:ascii="仿宋_GB2312" w:eastAsia="仿宋_GB2312"/>
                <w:sz w:val="22"/>
              </w:rPr>
            </w:pPr>
            <w:r>
              <w:rPr>
                <w:rFonts w:hint="eastAsia" w:ascii="仿宋_GB2312" w:hAnsi="仿宋_GB2312" w:eastAsia="仿宋_GB2312" w:cs="仿宋_GB2312"/>
                <w:sz w:val="22"/>
              </w:rPr>
              <w:t>（三）具有相应的安全保障、应急救援制度和措施。</w:t>
            </w:r>
          </w:p>
          <w:p>
            <w:pPr>
              <w:snapToGrid w:val="0"/>
              <w:ind w:firstLine="440" w:firstLineChars="200"/>
              <w:rPr>
                <w:rFonts w:ascii="仿宋_GB2312" w:eastAsia="仿宋_GB2312"/>
                <w:sz w:val="22"/>
              </w:rPr>
            </w:pPr>
            <w:r>
              <w:rPr>
                <w:rFonts w:hint="eastAsia" w:ascii="仿宋_GB2312" w:hAnsi="仿宋_GB2312" w:eastAsia="仿宋_GB2312" w:cs="仿宋_GB2312"/>
                <w:sz w:val="22"/>
              </w:rPr>
              <w:t>县级以上地方人民政府体育行政部门应当自收到申请之日起三十日内进行实地核查，并作出批准或者不予批准的决定。予以批准的，应当发给许可证；不予批准的，应当书面通知申请人并说明理由。</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国务院体育行政部门会同有关部门制定、调整高危险性体育项目目录并予以公布。</w:t>
            </w:r>
          </w:p>
          <w:p>
            <w:pPr>
              <w:snapToGrid w:val="0"/>
              <w:ind w:firstLine="440" w:firstLineChars="200"/>
              <w:rPr>
                <w:rFonts w:ascii="仿宋_GB2312" w:eastAsia="仿宋_GB2312"/>
                <w:sz w:val="22"/>
              </w:rPr>
            </w:pPr>
            <w:r>
              <w:rPr>
                <w:rFonts w:hint="eastAsia" w:ascii="仿宋_GB2312" w:hAnsi="仿宋_GB2312" w:eastAsia="仿宋_GB2312" w:cs="仿宋_GB2312"/>
                <w:sz w:val="22"/>
              </w:rPr>
              <w:t>第一百一十六条</w:t>
            </w:r>
            <w:r>
              <w:rPr>
                <w:rFonts w:hint="eastAsia" w:ascii="仿宋_GB2312" w:hAnsi="仿宋_GB2312" w:eastAsia="仿宋_GB2312" w:cs="仿宋_GB2312"/>
                <w:sz w:val="22"/>
                <w:lang/>
              </w:rPr>
              <w:t>：</w:t>
            </w:r>
            <w:r>
              <w:rPr>
                <w:rFonts w:hint="eastAsia" w:ascii="仿宋_GB2312" w:hAnsi="仿宋_GB2312" w:eastAsia="仿宋_GB2312" w:cs="仿宋_GB2312"/>
                <w:sz w:val="22"/>
              </w:rPr>
              <w:t>未经许可经营高危险性体育项目的，由县级以上地方人民政府体育行政部门会同有关部门责令限期关闭；逾期未关闭的，处十万元以上五十万元以下的罚款；有违法所得的，没收违法所得。</w:t>
            </w:r>
          </w:p>
          <w:p>
            <w:pPr>
              <w:snapToGrid w:val="0"/>
              <w:ind w:firstLine="440" w:firstLineChars="200"/>
              <w:rPr>
                <w:rFonts w:ascii="仿宋_GB2312" w:eastAsia="仿宋_GB2312" w:cs="仿宋"/>
                <w:kern w:val="0"/>
                <w:sz w:val="22"/>
                <w:lang/>
              </w:rPr>
            </w:pPr>
            <w:r>
              <w:rPr>
                <w:rFonts w:hint="eastAsia" w:ascii="仿宋_GB2312" w:hAnsi="仿宋_GB2312" w:eastAsia="仿宋_GB2312" w:cs="仿宋_GB2312"/>
                <w:sz w:val="22"/>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对高危险性体育项目经营者取得许可证后，不再符合条件仍经营该体育项目的行政处罚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eastAsia="仿宋_GB2312" w:cs="仿宋"/>
                <w:kern w:val="0"/>
                <w:sz w:val="22"/>
              </w:rPr>
              <w:t>《</w:t>
            </w:r>
            <w:r>
              <w:rPr>
                <w:rFonts w:hint="eastAsia" w:ascii="仿宋_GB2312" w:hAnsi="仿宋_GB2312" w:eastAsia="仿宋_GB2312" w:cs="仿宋_GB2312"/>
                <w:sz w:val="22"/>
              </w:rPr>
              <w:t>全民健身条例》</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p>
            <w:pPr>
              <w:snapToGrid w:val="0"/>
              <w:ind w:firstLine="440" w:firstLineChars="200"/>
              <w:jc w:val="left"/>
              <w:rPr>
                <w:rFonts w:ascii="仿宋_GB2312" w:eastAsia="仿宋_GB2312" w:cs="仿宋"/>
                <w:kern w:val="0"/>
                <w:sz w:val="22"/>
                <w:lang/>
              </w:rPr>
            </w:pP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260</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对高危险性体育项目经营者不予配合、拒绝、阻挠执法人员监督检查的行政处罚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hAnsi="仿宋_GB2312" w:eastAsia="仿宋_GB2312" w:cs="仿宋_GB2312"/>
                <w:sz w:val="22"/>
                <w:lang/>
              </w:rPr>
            </w:pPr>
            <w:r>
              <w:rPr>
                <w:rFonts w:hint="eastAsia" w:ascii="仿宋_GB2312" w:eastAsia="仿宋_GB2312" w:cs="仿宋"/>
                <w:kern w:val="0"/>
                <w:sz w:val="22"/>
              </w:rPr>
              <w:t>《</w:t>
            </w:r>
            <w:r>
              <w:rPr>
                <w:rFonts w:hint="eastAsia" w:ascii="仿宋_GB2312" w:hAnsi="仿宋_GB2312" w:eastAsia="仿宋_GB2312" w:cs="仿宋_GB2312"/>
                <w:sz w:val="22"/>
                <w:lang/>
              </w:rPr>
              <w:t>经营高危险性体育项目许可管理办法》</w:t>
            </w:r>
          </w:p>
          <w:p>
            <w:pPr>
              <w:widowControl/>
              <w:snapToGrid w:val="0"/>
              <w:ind w:firstLine="440" w:firstLineChars="200"/>
              <w:jc w:val="left"/>
              <w:rPr>
                <w:rFonts w:ascii="仿宋_GB2312" w:eastAsia="仿宋_GB2312" w:cs="仿宋"/>
                <w:kern w:val="0"/>
                <w:sz w:val="22"/>
                <w:lang/>
              </w:rPr>
            </w:pPr>
            <w:r>
              <w:rPr>
                <w:rFonts w:hint="eastAsia" w:ascii="仿宋_GB2312" w:hAnsi="仿宋_GB2312" w:eastAsia="仿宋_GB2312" w:cs="仿宋_GB2312"/>
                <w:sz w:val="22"/>
                <w:lang/>
              </w:rPr>
              <w:t>第二十四条：</w:t>
            </w:r>
            <w:r>
              <w:rPr>
                <w:rFonts w:hint="eastAsia" w:ascii="仿宋_GB2312" w:hAnsi="仿宋_GB2312" w:eastAsia="仿宋_GB2312" w:cs="仿宋_GB2312"/>
                <w:sz w:val="22"/>
              </w:rPr>
              <w:t>经营者对体育执法人员依法履行监督检查职责，应当予以配合，不得拒绝、阻挠。</w:t>
            </w:r>
          </w:p>
          <w:p>
            <w:pPr>
              <w:widowControl/>
              <w:snapToGrid w:val="0"/>
              <w:ind w:firstLine="440" w:firstLineChars="200"/>
              <w:jc w:val="left"/>
              <w:rPr>
                <w:rFonts w:ascii="仿宋_GB2312" w:eastAsia="仿宋_GB2312" w:cs="仿宋"/>
                <w:kern w:val="0"/>
                <w:sz w:val="22"/>
                <w:lang/>
              </w:rPr>
            </w:pPr>
            <w:r>
              <w:rPr>
                <w:rFonts w:hint="eastAsia" w:ascii="仿宋_GB2312" w:hAnsi="仿宋_GB2312" w:eastAsia="仿宋_GB2312" w:cs="仿宋_GB2312"/>
                <w:sz w:val="22"/>
                <w:lang/>
              </w:rPr>
              <w:t>第二十九条：</w:t>
            </w:r>
            <w:r>
              <w:rPr>
                <w:rFonts w:hint="eastAsia" w:ascii="仿宋_GB2312" w:hAnsi="仿宋_GB2312" w:eastAsia="仿宋_GB2312" w:cs="仿宋_GB2312"/>
                <w:sz w:val="22"/>
              </w:rPr>
              <w:t>违反本办法第二十四条规定，由县级以上地方人民政府体育主管部门责令改正，处3万元以下的罚款。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261</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对开展与公共文化体育设施、用途不相适应的服务活动、违反规定出租公共体育设施的行政处罚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《公共文化体育设施条例》</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第三十一条</w:t>
            </w:r>
            <w:r>
              <w:rPr>
                <w:rFonts w:hint="eastAsia" w:ascii="仿宋_GB2312" w:hAnsi="仿宋_GB2312" w:eastAsia="仿宋_GB2312" w:cs="仿宋_GB2312"/>
                <w:kern w:val="2"/>
                <w:sz w:val="22"/>
                <w:lang/>
              </w:rPr>
              <w:t>：</w:t>
            </w:r>
            <w:r>
              <w:rPr>
                <w:rFonts w:hint="eastAsia" w:ascii="仿宋_GB2312" w:hAnsi="仿宋_GB2312" w:eastAsia="仿宋_GB2312" w:cs="仿宋_GB2312"/>
                <w:kern w:val="2"/>
                <w:sz w:val="22"/>
              </w:rPr>
              <w:t>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(一)开展与公共文化体育设施功能、用途不相适应的服务活动的；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(二)违反本条例规定出租公共文化体育设施的。</w:t>
            </w:r>
          </w:p>
          <w:p>
            <w:pPr>
              <w:snapToGrid w:val="0"/>
              <w:ind w:firstLine="440" w:firstLineChars="200"/>
              <w:jc w:val="left"/>
              <w:rPr>
                <w:rFonts w:ascii="仿宋_GB2312" w:eastAsia="仿宋_GB2312" w:cs="仿宋"/>
                <w:kern w:val="0"/>
                <w:sz w:val="22"/>
                <w:lang/>
              </w:rPr>
            </w:pP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jc w:val="center"/>
              <w:rPr>
                <w:rFonts w:ascii="仿宋_GB2312" w:hAnsi="仿宋_GB2312" w:eastAsia="仿宋_GB2312" w:cs="仿宋_GB2312"/>
                <w:kern w:val="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262</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对体育赛事活动组织者违反《体育赛事活动管理办法》《体育法》规定的行政处罚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《体育赛事活动管理办法》</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第五十四条</w:t>
            </w:r>
            <w:r>
              <w:rPr>
                <w:rFonts w:hint="eastAsia" w:ascii="仿宋_GB2312" w:hAnsi="仿宋_GB2312" w:eastAsia="仿宋_GB2312" w:cs="仿宋_GB2312"/>
                <w:kern w:val="2"/>
                <w:sz w:val="22"/>
                <w:lang/>
              </w:rPr>
              <w:t>：</w:t>
            </w:r>
            <w:r>
              <w:rPr>
                <w:rFonts w:hint="eastAsia" w:ascii="仿宋_GB2312" w:hAnsi="仿宋_GB2312" w:eastAsia="仿宋_GB2312" w:cs="仿宋_GB2312"/>
                <w:kern w:val="2"/>
                <w:sz w:val="22"/>
              </w:rPr>
              <w:t>违反本办法规定的行为，有关法律、法规及规章已有处罚规定的，从其规定。</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体育赛事活动组织者违反本办法规定，有下列情形之一的，由地方体育行政部门或其委托的综合行政执法部门责令改正，情节恶劣的，处以三万元以下罚款；属于非经营性体育赛事活动的，处以一千元以下罚款。</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（一）不符合本办法第七条、第八条对体育赛事活动审批规定的；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（二）不符合本办法第九条对境外非政府组织在中国境内举办体育赛事活动规定的；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（三）不符合本办法第十一条、第十二条对体育赛事活动名称规定的；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（四）造成人身财产伤害事故或重大不良社会影响的；</w:t>
            </w:r>
          </w:p>
          <w:p>
            <w:pPr>
              <w:pStyle w:val="6"/>
              <w:shd w:val="clear" w:color="auto" w:fill="FFFFFF"/>
              <w:snapToGrid w:val="0"/>
              <w:ind w:firstLine="440" w:firstLineChars="200"/>
              <w:rPr>
                <w:rFonts w:ascii="仿宋_GB2312" w:hAnsi="仿宋_GB2312" w:eastAsia="仿宋_GB2312" w:cs="仿宋_GB2312"/>
                <w:kern w:val="2"/>
                <w:sz w:val="22"/>
                <w:lang/>
              </w:rPr>
            </w:pPr>
            <w:r>
              <w:rPr>
                <w:rFonts w:hint="eastAsia" w:ascii="仿宋_GB2312" w:hAnsi="仿宋_GB2312" w:eastAsia="仿宋_GB2312" w:cs="仿宋_GB2312"/>
                <w:kern w:val="2"/>
                <w:sz w:val="22"/>
              </w:rPr>
              <w:t>（五）其他侵犯其他自然人、法人或非法人组织合法权益的。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第五十五条</w:t>
            </w:r>
            <w:r>
              <w:rPr>
                <w:rFonts w:hint="eastAsia" w:ascii="仿宋_GB2312" w:hAnsi="仿宋_GB2312" w:eastAsia="仿宋_GB2312" w:cs="仿宋_GB2312"/>
                <w:kern w:val="2"/>
                <w:sz w:val="22"/>
                <w:lang/>
              </w:rPr>
              <w:t>：</w:t>
            </w:r>
            <w:r>
              <w:rPr>
                <w:rFonts w:hint="eastAsia" w:ascii="仿宋_GB2312" w:hAnsi="仿宋_GB2312" w:eastAsia="仿宋_GB2312" w:cs="仿宋_GB2312"/>
                <w:kern w:val="2"/>
                <w:sz w:val="22"/>
              </w:rPr>
              <w:t>体育赛事活动组织者违反《体育法》规定，有下列行为之一的，由地方体育行政部门或其委托的综合行政执法部门责令改正，处五万元以上五十万元以下的罚款；有违法所得的，没收违法所得；情节严重的，给予一年以上三年以下禁止组织体育赛事活动的处罚。</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（一）未经许可举办高危险性体育赛事活动的；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（二）体育赛事活动因突发事件不具备办赛条件时，未及时中止的；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（三）安全条件不符合要求的；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（四）有违反体育道德和体育赛事规则，弄虚作假、营私舞弊等行为的；</w:t>
            </w:r>
          </w:p>
          <w:p>
            <w:pPr>
              <w:pStyle w:val="6"/>
              <w:shd w:val="clear" w:color="auto" w:fill="FFFFFF"/>
              <w:snapToGrid w:val="0"/>
              <w:ind w:firstLine="440" w:firstLineChars="200"/>
              <w:rPr>
                <w:rFonts w:ascii="仿宋_GB2312" w:eastAsia="仿宋_GB2312" w:cs="仿宋"/>
                <w:sz w:val="22"/>
                <w:lang/>
              </w:rPr>
            </w:pPr>
            <w:r>
              <w:rPr>
                <w:rFonts w:hint="eastAsia" w:ascii="仿宋_GB2312" w:hAnsi="仿宋_GB2312" w:eastAsia="仿宋_GB2312" w:cs="仿宋_GB2312"/>
                <w:kern w:val="2"/>
                <w:sz w:val="22"/>
              </w:rPr>
              <w:t>（五）未按要求采取风险防范及应急处置预案等保障措施的。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jc w:val="center"/>
              <w:rPr>
                <w:rFonts w:ascii="仿宋_GB2312" w:hAnsi="仿宋_GB2312" w:eastAsia="仿宋_GB2312" w:cs="仿宋_GB2312"/>
                <w:kern w:val="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263</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对运动员、教练员、裁判员在参加体育赛事活动中，违反《体育法》规定，有违反体育道德和体育赛事规则，弄虚作假、营私舞弊等行为的行政处罚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hAnsi="仿宋_GB2312" w:eastAsia="仿宋_GB2312" w:cs="仿宋_GB2312"/>
                <w:sz w:val="22"/>
              </w:rPr>
            </w:pPr>
            <w:r>
              <w:rPr>
                <w:rFonts w:hint="eastAsia" w:ascii="仿宋_GB2312" w:eastAsia="仿宋_GB2312" w:cs="仿宋"/>
                <w:kern w:val="0"/>
                <w:sz w:val="22"/>
              </w:rPr>
              <w:t>《</w:t>
            </w: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cs="仿宋"/>
                <w:kern w:val="0"/>
                <w:sz w:val="22"/>
                <w:lang/>
              </w:rPr>
            </w:pPr>
            <w:r>
              <w:rPr>
                <w:rFonts w:hint="eastAsia" w:ascii="仿宋_GB2312" w:eastAsia="仿宋_GB2312" w:cs="仿宋"/>
                <w:kern w:val="0"/>
                <w:sz w:val="22"/>
              </w:rPr>
              <w:t>第一百一十二条第一款</w:t>
            </w:r>
            <w:r>
              <w:rPr>
                <w:rFonts w:hint="eastAsia" w:ascii="仿宋_GB2312" w:eastAsia="仿宋_GB2312" w:cs="仿宋"/>
                <w:kern w:val="0"/>
                <w:sz w:val="22"/>
                <w:lang/>
              </w:rPr>
              <w:t>：</w:t>
            </w:r>
            <w:r>
              <w:rPr>
                <w:rFonts w:hint="eastAsia" w:ascii="仿宋_GB2312" w:hAnsi="仿宋_GB2312" w:eastAsia="仿宋_GB2312" w:cs="仿宋_GB2312"/>
                <w:sz w:val="22"/>
              </w:rPr>
              <w:t>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《体育赛事活动管理办法》</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第五十九条</w:t>
            </w:r>
            <w:r>
              <w:rPr>
                <w:rFonts w:hint="eastAsia" w:ascii="仿宋_GB2312" w:hAnsi="仿宋_GB2312" w:eastAsia="仿宋_GB2312" w:cs="仿宋_GB2312"/>
                <w:kern w:val="2"/>
                <w:sz w:val="22"/>
                <w:lang/>
              </w:rPr>
              <w:t>：</w:t>
            </w:r>
            <w:r>
              <w:rPr>
                <w:rFonts w:hint="eastAsia" w:ascii="仿宋_GB2312" w:hAnsi="仿宋_GB2312" w:eastAsia="仿宋_GB2312" w:cs="仿宋_GB2312"/>
                <w:kern w:val="2"/>
                <w:sz w:val="22"/>
              </w:rPr>
              <w:t>运动员、教练员、裁判员在参加体育赛事活动中，违反《体育法》规定，有违反体育道德和体育赛事规则，弄虚作假、营私舞弊等行为的，由体育组织按照有关规定给予处理；情节严重、社会影响恶劣的，由县级以上体育行政部门纳入限制、禁止参加竞技体育活动名单；有违法所得的，没收违法所得，并处一万元以上十万元以下的罚款。</w:t>
            </w:r>
          </w:p>
          <w:p>
            <w:pPr>
              <w:pStyle w:val="6"/>
              <w:shd w:val="clear" w:color="auto" w:fill="FFFFFF"/>
              <w:snapToGrid w:val="0"/>
              <w:ind w:firstLine="440" w:firstLineChars="200"/>
              <w:rPr>
                <w:rFonts w:ascii="仿宋_GB2312" w:eastAsia="仿宋_GB2312" w:cs="仿宋"/>
                <w:sz w:val="22"/>
                <w:lang/>
              </w:rPr>
            </w:pPr>
            <w:r>
              <w:rPr>
                <w:rFonts w:hint="eastAsia" w:ascii="仿宋_GB2312" w:hAnsi="仿宋_GB2312" w:eastAsia="仿宋_GB2312" w:cs="仿宋_GB2312"/>
                <w:kern w:val="2"/>
                <w:sz w:val="22"/>
              </w:rPr>
              <w:t>利用体育赛事从事赌博活动的，由公安机关依法查处。</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264</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对违反规定开展健身气功活动或设立健身气功站点的行政处罚</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eastAsia="仿宋_GB2312" w:cs="仿宋"/>
                <w:kern w:val="0"/>
                <w:sz w:val="22"/>
              </w:rPr>
            </w:pPr>
            <w:r>
              <w:rPr>
                <w:rFonts w:hint="eastAsia" w:ascii="仿宋_GB2312" w:eastAsia="仿宋_GB2312" w:cs="仿宋"/>
                <w:kern w:val="0"/>
                <w:sz w:val="22"/>
              </w:rPr>
              <w:t>《健身气功管理办法》</w:t>
            </w:r>
          </w:p>
          <w:p>
            <w:pPr>
              <w:snapToGrid w:val="0"/>
              <w:ind w:firstLine="440" w:firstLineChars="200"/>
              <w:rPr>
                <w:rFonts w:ascii="仿宋_GB2312" w:hAnsi="仿宋_GB2312" w:eastAsia="仿宋_GB2312" w:cs="仿宋_GB2312"/>
                <w:sz w:val="22"/>
                <w:lang/>
              </w:rPr>
            </w:pPr>
            <w:r>
              <w:rPr>
                <w:rFonts w:hint="eastAsia" w:ascii="仿宋_GB2312" w:eastAsia="仿宋_GB2312" w:cs="仿宋"/>
                <w:kern w:val="0"/>
                <w:sz w:val="22"/>
              </w:rPr>
              <w:t>第</w:t>
            </w:r>
            <w:r>
              <w:rPr>
                <w:rFonts w:hint="eastAsia" w:ascii="仿宋_GB2312" w:hAnsi="仿宋_GB2312" w:eastAsia="仿宋_GB2312" w:cs="仿宋_GB2312"/>
                <w:sz w:val="22"/>
              </w:rPr>
              <w:t>三十八条</w:t>
            </w:r>
            <w:r>
              <w:rPr>
                <w:rFonts w:hint="eastAsia" w:ascii="仿宋_GB2312" w:hAnsi="仿宋_GB2312" w:eastAsia="仿宋_GB2312" w:cs="仿宋_GB2312"/>
                <w:sz w:val="22"/>
                <w:lang/>
              </w:rPr>
              <w:t>：</w:t>
            </w:r>
            <w:r>
              <w:rPr>
                <w:rFonts w:hint="eastAsia" w:ascii="仿宋_GB2312" w:hAnsi="仿宋_GB2312" w:eastAsia="仿宋_GB2312" w:cs="仿宋_GB2312"/>
                <w:sz w:val="22"/>
              </w:rPr>
              <w:t>违反本办法第八条和第二十九条规定的，由地方人民政府体育行政部门或其委托的综合行政执法部门责令整改，情节严重的，处以一千元至五千元罚款；违反治安管理规定的，依照《中华人民共和国治安管理处罚法》予以处罚；构成犯罪的，依法追究刑事责任。</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第三十九条</w:t>
            </w:r>
            <w:r>
              <w:rPr>
                <w:rFonts w:hint="eastAsia" w:ascii="仿宋_GB2312" w:hAnsi="仿宋_GB2312" w:eastAsia="仿宋_GB2312" w:cs="仿宋_GB2312"/>
                <w:sz w:val="22"/>
                <w:lang/>
              </w:rPr>
              <w:t>：</w:t>
            </w:r>
            <w:r>
              <w:rPr>
                <w:rFonts w:hint="eastAsia" w:ascii="仿宋_GB2312" w:hAnsi="仿宋_GB2312" w:eastAsia="仿宋_GB2312" w:cs="仿宋_GB2312"/>
                <w:sz w:val="22"/>
              </w:rPr>
              <w:t>健身气功活动组织者违反本办法第二十条、二十三条、二十四条规定，由具有审批权限的体育行政部门或其委托的综合行政执法部门按照下列规定予以处理：</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（一）未按规定履行审批手续的，予以整改、取消活动或三万元以下罚款；</w:t>
            </w:r>
          </w:p>
          <w:p>
            <w:pPr>
              <w:snapToGrid w:val="0"/>
              <w:ind w:firstLine="440" w:firstLineChars="200"/>
              <w:rPr>
                <w:rFonts w:ascii="仿宋_GB2312" w:hAnsi="仿宋_GB2312" w:eastAsia="仿宋_GB2312" w:cs="仿宋_GB2312"/>
                <w:sz w:val="22"/>
                <w:lang/>
              </w:rPr>
            </w:pPr>
            <w:r>
              <w:rPr>
                <w:rFonts w:hint="eastAsia" w:ascii="仿宋_GB2312" w:hAnsi="仿宋_GB2312" w:eastAsia="仿宋_GB2312" w:cs="仿宋_GB2312"/>
                <w:sz w:val="22"/>
              </w:rPr>
              <w:t>（二）履行审批手续但未按活动方案执行的，予以警告、通报或一万元以下罚款。</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第四十条</w:t>
            </w:r>
            <w:r>
              <w:rPr>
                <w:rFonts w:hint="eastAsia" w:ascii="仿宋_GB2312" w:hAnsi="仿宋_GB2312" w:eastAsia="仿宋_GB2312" w:cs="仿宋_GB2312"/>
                <w:sz w:val="22"/>
                <w:lang/>
              </w:rPr>
              <w:t>：</w:t>
            </w:r>
            <w:r>
              <w:rPr>
                <w:rFonts w:hint="eastAsia" w:ascii="仿宋_GB2312" w:hAnsi="仿宋_GB2312" w:eastAsia="仿宋_GB2312" w:cs="仿宋_GB2312"/>
                <w:sz w:val="22"/>
              </w:rPr>
              <w:t>违反本办法设立健身气功站点的，由具有审批权限的体育行政部门或其委托的综合行政执法部门按照下列规定予以处理：</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（一）未按规定履行审批手续的，予以撤销；</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（二）未参加年检或年检不合格的，责令整改，情节严重的，对站点负责人处以一千元至五千元罚款；</w:t>
            </w:r>
          </w:p>
          <w:p>
            <w:pPr>
              <w:snapToGrid w:val="0"/>
              <w:ind w:firstLine="440" w:firstLineChars="200"/>
              <w:rPr>
                <w:rFonts w:ascii="仿宋_GB2312" w:eastAsia="仿宋_GB2312" w:cs="仿宋"/>
                <w:kern w:val="0"/>
                <w:sz w:val="22"/>
                <w:lang/>
              </w:rPr>
            </w:pPr>
            <w:r>
              <w:rPr>
                <w:rFonts w:hint="eastAsia" w:ascii="仿宋_GB2312" w:hAnsi="仿宋_GB2312" w:eastAsia="仿宋_GB2312" w:cs="仿宋_GB2312"/>
                <w:sz w:val="22"/>
              </w:rPr>
              <w:t>（三）开展的功法非国家体育总局审定批准的，责令整改，情节严重的，对站点负责人处以一千元至五千元罚款。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265</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对违反《互联网上网服务营业场所管理条例》的规定擅自从事互联网上网服务经营活动的行政强制</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 xml:space="preserve">《互联网上网服务营业场所管理条例》 </w:t>
            </w:r>
          </w:p>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266</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对有证据证明违反《中华人民共和国电影产业促进法》规定的行为的行政强制</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 xml:space="preserve">《中华人民共和国电影产业促进法》 </w:t>
            </w:r>
          </w:p>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第五十七条第二款：县级以上人民政府电影主管部门对有证据证明违反本法规定的行为进行查处时，可以依法查封与违法行为有关的场所、设施或者查封、扣押用于违法行为的财物。</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267</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对涉嫌违法从事出版物出版、印刷或者复制、进口、发行等活动的行为进行查处的行政强制</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1.《出版管理条例》</w:t>
            </w:r>
          </w:p>
          <w:p>
            <w:pPr>
              <w:pStyle w:val="6"/>
              <w:widowControl w:val="0"/>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pPr>
              <w:pStyle w:val="6"/>
              <w:widowControl w:val="0"/>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2.《出版管理行政处罚实施办法》</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第十七条第（二)项　新闻出版行政机关在执法检查中，发现正在印刷、复制、批发、零售、出租违禁出版物或者非法出版物，情况紧急来不及立案的，执法人员可以采取以下措施：(二)对违禁出版物或者非法出版物、专用于违法行为的工具、设备依法查封或扣押；</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napToGrid w:val="0"/>
              <w:jc w:val="center"/>
              <w:rPr>
                <w:rFonts w:ascii="仿宋_GB2312" w:hAnsi="仿宋_GB2312" w:eastAsia="仿宋_GB2312" w:cs="仿宋_GB2312"/>
                <w:kern w:val="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6" w:hRule="atLeast"/>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268</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对涉嫌违法从事网络出版服务的行为进行查处的行政强制</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textAlignment w:val="center"/>
              <w:rPr>
                <w:rFonts w:ascii="仿宋_GB2312" w:hAnsi="仿宋_GB2312" w:eastAsia="仿宋_GB2312" w:cs="仿宋_GB2312"/>
                <w:sz w:val="22"/>
              </w:rPr>
            </w:pPr>
            <w:r>
              <w:rPr>
                <w:rFonts w:hint="eastAsia" w:ascii="仿宋_GB2312" w:hAnsi="仿宋_GB2312" w:eastAsia="仿宋_GB2312" w:cs="仿宋_GB2312"/>
                <w:sz w:val="22"/>
              </w:rPr>
              <w:t>《网络出版服务管理规定》</w:t>
            </w:r>
          </w:p>
          <w:p>
            <w:pPr>
              <w:pStyle w:val="6"/>
              <w:widowControl w:val="0"/>
              <w:shd w:val="clear" w:color="070000" w:fill="auto"/>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第五条：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6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269</w:t>
            </w:r>
          </w:p>
        </w:tc>
        <w:tc>
          <w:tcPr>
            <w:tcW w:w="1869"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对涉嫌侵犯著作权和与著作权有关的权利的行为进行查处的行政强制</w:t>
            </w:r>
          </w:p>
        </w:tc>
        <w:tc>
          <w:tcPr>
            <w:tcW w:w="69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122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1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85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《中华人民共和国著作权法》</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主管著作权的部门依法行使前款规定的职权时，当事人应当予以协助、配合，不得拒绝、阻挠。</w:t>
            </w:r>
          </w:p>
        </w:tc>
        <w:tc>
          <w:tcPr>
            <w:tcW w:w="912"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bl>
    <w:p>
      <w:pPr>
        <w:snapToGrid w:val="0"/>
        <w:rPr>
          <w:rFonts w:ascii="仿宋_GB2312" w:hAnsi="仿宋_GB2312" w:eastAsia="仿宋_GB2312" w:cs="仿宋_GB2312"/>
          <w:sz w:val="32"/>
        </w:rPr>
      </w:pPr>
    </w:p>
    <w:sectPr>
      <w:footerReference r:id="rId4" w:type="default"/>
      <w:pgSz w:w="16838" w:h="11906" w:orient="landscape"/>
      <w:pgMar w:top="1440"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ESI仿宋-GB2312">
    <w:altName w:val="仿宋"/>
    <w:panose1 w:val="02000500000000000000"/>
    <w:charset w:val="86"/>
    <w:family w:val="auto"/>
    <w:pitch w:val="default"/>
    <w:sig w:usb0="800002AF" w:usb1="084F6CF8" w:usb2="00000010" w:usb3="00000000" w:csb0="0004000F" w:csb1="00000000"/>
  </w:font>
  <w:font w:name="方正小标宋简体">
    <w:altName w:val="微软雅黑"/>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rect id="文本框 3" o:spid="_x0000_s1025" style="position:absolute;left:0;margin-top:0pt;height:10.5pt;width:11.4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fldChar w:fldCharType="begin"/>
                </w:r>
                <w:r>
                  <w:instrText xml:space="preserve"> PAGE  \* MERGEFORMAT </w:instrText>
                </w:r>
                <w:r>
                  <w:fldChar w:fldCharType="separate"/>
                </w:r>
                <w:r>
                  <w:t>118</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30409835">
    <w:nsid w:val="C08C246B"/>
    <w:multiLevelType w:val="singleLevel"/>
    <w:tmpl w:val="C08C246B"/>
    <w:lvl w:ilvl="0" w:tentative="1">
      <w:start w:val="1"/>
      <w:numFmt w:val="decimal"/>
      <w:lvlText w:val="%1"/>
      <w:lvlJc w:val="left"/>
      <w:pPr>
        <w:tabs>
          <w:tab w:val="left" w:pos="420"/>
        </w:tabs>
        <w:ind w:left="425" w:hanging="425"/>
      </w:pPr>
      <w:rPr>
        <w:rFonts w:hint="default"/>
      </w:rPr>
    </w:lvl>
  </w:abstractNum>
  <w:num w:numId="1">
    <w:abstractNumId w:val="32304098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mFhZDI3NzgxNmFmYmEyYjJkN2FkN2U1YzBiMzFiNGUifQ=="/>
    <w:docVar w:name="KSO_WPS_MARK_KEY" w:val="6bc65e57-a510-4b74-b502-f2554f571a0f"/>
  </w:docVars>
  <w:rsids>
    <w:rsidRoot w:val="00817DF7"/>
    <w:rsid w:val="00446D3C"/>
    <w:rsid w:val="00472AA4"/>
    <w:rsid w:val="00615619"/>
    <w:rsid w:val="00626497"/>
    <w:rsid w:val="007A353C"/>
    <w:rsid w:val="00817DF7"/>
    <w:rsid w:val="00B40902"/>
    <w:rsid w:val="00C11E2A"/>
    <w:rsid w:val="00D71BB2"/>
    <w:rsid w:val="00EB31BB"/>
    <w:rsid w:val="00F27D29"/>
    <w:rsid w:val="35676187"/>
    <w:rsid w:val="3DFF0294"/>
    <w:rsid w:val="3E7F24F5"/>
    <w:rsid w:val="3F53321F"/>
    <w:rsid w:val="47211948"/>
    <w:rsid w:val="4C8F5745"/>
    <w:rsid w:val="53E34C4A"/>
    <w:rsid w:val="62967F72"/>
    <w:rsid w:val="643B4715"/>
    <w:rsid w:val="6F4E11ED"/>
    <w:rsid w:val="71BF11AA"/>
    <w:rsid w:val="7AEC2EA2"/>
    <w:rsid w:val="7BCB2B89"/>
    <w:rsid w:val="7BE7AB71"/>
    <w:rsid w:val="95FF32DD"/>
    <w:rsid w:val="BE672B9D"/>
    <w:rsid w:val="BECD069E"/>
    <w:rsid w:val="CD78FCF6"/>
    <w:rsid w:val="CFCDDDA6"/>
    <w:rsid w:val="D7CFFD19"/>
    <w:rsid w:val="F6BB953B"/>
    <w:rsid w:val="FBEBF82B"/>
    <w:rsid w:val="FDDD998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qFormat/>
    <w:uiPriority w:val="0"/>
    <w:rPr>
      <w:sz w:val="18"/>
      <w:szCs w:val="18"/>
    </w:rPr>
  </w:style>
  <w:style w:type="paragraph" w:styleId="3">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4">
    <w:name w:val="header"/>
    <w:qFormat/>
    <w:uiPriority w:val="0"/>
    <w:pPr>
      <w:widowControl w:val="0"/>
      <w:tabs>
        <w:tab w:val="center" w:pos="4153"/>
        <w:tab w:val="right" w:pos="8306"/>
      </w:tabs>
      <w:snapToGrid w:val="0"/>
      <w:jc w:val="both"/>
    </w:pPr>
    <w:rPr>
      <w:rFonts w:ascii="Calibri" w:hAnsi="Calibri" w:eastAsia="宋体" w:cs="Times New Roman"/>
      <w:kern w:val="2"/>
      <w:sz w:val="18"/>
      <w:szCs w:val="24"/>
      <w:lang w:val="en-US" w:eastAsia="zh-CN" w:bidi="ar-SA"/>
    </w:rPr>
  </w:style>
  <w:style w:type="paragraph" w:styleId="5">
    <w:name w:val="toc 2"/>
    <w:basedOn w:val="1"/>
    <w:next w:val="1"/>
    <w:qFormat/>
    <w:uiPriority w:val="0"/>
    <w:pPr>
      <w:ind w:left="420"/>
    </w:pPr>
  </w:style>
  <w:style w:type="paragraph" w:styleId="6">
    <w:name w:val="Normal (Web)"/>
    <w:next w:val="5"/>
    <w:qFormat/>
    <w:uiPriority w:val="0"/>
    <w:rPr>
      <w:rFonts w:ascii="宋体" w:hAnsi="Times New Roman" w:eastAsia="宋体" w:cs="宋体"/>
      <w:sz w:val="24"/>
      <w:szCs w:val="24"/>
      <w:lang w:val="en-US" w:eastAsia="zh-CN" w:bidi="ar-SA"/>
    </w:rPr>
  </w:style>
  <w:style w:type="character" w:styleId="8">
    <w:name w:val="Strong"/>
    <w:basedOn w:val="7"/>
    <w:qFormat/>
    <w:uiPriority w:val="0"/>
    <w:rPr>
      <w:b/>
    </w:rPr>
  </w:style>
  <w:style w:type="paragraph" w:customStyle="1" w:styleId="10">
    <w:name w:val="Other|2"/>
    <w:basedOn w:val="1"/>
    <w:qFormat/>
    <w:uiPriority w:val="0"/>
    <w:pPr>
      <w:jc w:val="center"/>
    </w:pPr>
    <w:rPr>
      <w:rFonts w:ascii="宋体" w:cs="宋体"/>
      <w:kern w:val="0"/>
      <w:sz w:val="16"/>
      <w:szCs w:val="16"/>
      <w:lang w:val="zh-TW" w:eastAsia="zh-TW" w:bidi="zh-TW"/>
    </w:rPr>
  </w:style>
  <w:style w:type="paragraph" w:customStyle="1" w:styleId="11">
    <w:name w:val="Other|1"/>
    <w:basedOn w:val="1"/>
    <w:qFormat/>
    <w:uiPriority w:val="0"/>
    <w:pPr>
      <w:spacing w:line="200" w:lineRule="exact"/>
      <w:jc w:val="left"/>
    </w:pPr>
    <w:rPr>
      <w:rFonts w:ascii="宋体" w:cs="宋体"/>
      <w:kern w:val="0"/>
      <w:sz w:val="14"/>
      <w:szCs w:val="1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118</Pages>
  <Words>122269</Words>
  <Characters>123356</Characters>
  <Lines>875</Lines>
  <Paragraphs>246</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2022-05-15T00:51:00Z</dcterms:created>
  <dc:creator>顾洪基</dc:creator>
  <cp:lastModifiedBy>Administrator</cp:lastModifiedBy>
  <cp:lastPrinted>2025-03-14T00:41:00Z</cp:lastPrinted>
  <dcterms:modified xsi:type="dcterms:W3CDTF">2025-03-24T09:18:35Z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4DA527E6D2514E2594BF79BFAB12E249_13</vt:lpwstr>
  </property>
  <property fmtid="{D5CDD505-2E9C-101B-9397-08002B2CF9AE}" pid="4" name="commondata">
    <vt:lpwstr>eyJoZGlkIjoiY2EyOGMyMWNlZGFjMzY3MGQwYjcxNDM0M2RmODFkZjYifQ==</vt:lpwstr>
  </property>
</Properties>
</file>