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23" w:rsidRDefault="00FA7F20" w:rsidP="00417223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县信访局</w:t>
      </w:r>
      <w:r w:rsidR="00417223">
        <w:rPr>
          <w:rFonts w:ascii="宋体" w:eastAsia="宋体" w:hAnsi="宋体" w:cs="宋体" w:hint="eastAsia"/>
          <w:b/>
          <w:color w:val="333333"/>
          <w:sz w:val="36"/>
          <w:szCs w:val="36"/>
          <w:shd w:val="clear" w:color="auto" w:fill="FFFFFF"/>
        </w:rPr>
        <w:t>政府信息公开工作年度报告</w:t>
      </w:r>
    </w:p>
    <w:p w:rsidR="00417223" w:rsidRDefault="00417223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417223" w:rsidRDefault="00417223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19"/>
          <w:szCs w:val="19"/>
          <w:shd w:val="clear" w:color="auto" w:fill="FFFFFF"/>
        </w:rPr>
        <w:t>一、总体情况</w:t>
      </w:r>
    </w:p>
    <w:p w:rsidR="00417223" w:rsidRDefault="00ED5A80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2019年，全县进行了机构改革，县信访局明确为县政府组成局。为做好全县的信访工作，根据县政府信息公开工作的要求，我局及时公布了县信访局领导信息、职能配置及内设股室情况。</w:t>
      </w:r>
      <w:r w:rsidR="00A513E3"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同时，对全县信访工作动态，做到每周都有更新。对应当公布的信息，做到主动、及时地公布，让群众第一时间了解情况。</w:t>
      </w:r>
    </w:p>
    <w:p w:rsidR="00A513E3" w:rsidRDefault="00A513E3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我局的做法是：</w:t>
      </w:r>
    </w:p>
    <w:p w:rsidR="00A513E3" w:rsidRDefault="00A513E3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一是领导高度重视政府信息公开工作。为做好全局的信息公开工作，局里专门成立了领导小组，由局长漆小玲同志担任组长，亲自抓信息公开工作。同时，明确信息公开工作由办公室负责，按照县政府的要求，及时完成各项工作任务。</w:t>
      </w:r>
    </w:p>
    <w:p w:rsidR="00A513E3" w:rsidRDefault="007F0C58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二是要求信息公开做到主动及时。对应当公开的信息主动及时地进行公开，绝不遮掩。同时，及时转发中央、省、市相关文件，让信访群众第一时间了解相关知识，做到理性上访、依法维权。</w:t>
      </w:r>
    </w:p>
    <w:p w:rsidR="00FA7F20" w:rsidRDefault="00FA7F20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三是创新工作方法加大宣传力度。把工作动态作为信访宣传的阵地，多角度、全方位地宣传全县信访工作。</w:t>
      </w:r>
    </w:p>
    <w:p w:rsidR="00417223" w:rsidRDefault="00417223" w:rsidP="00417223">
      <w:pPr>
        <w:pStyle w:val="a3"/>
        <w:widowControl/>
        <w:shd w:val="clear" w:color="auto" w:fill="FFFFFF"/>
        <w:spacing w:beforeAutospacing="0" w:after="192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19"/>
          <w:szCs w:val="19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417223" w:rsidTr="00E04536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第二十条第（一）项</w:t>
            </w:r>
          </w:p>
        </w:tc>
      </w:tr>
      <w:tr w:rsidR="00417223" w:rsidTr="00E04536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kern w:val="0"/>
                <w:sz w:val="20"/>
                <w:szCs w:val="20"/>
                <w:lang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kern w:val="0"/>
                <w:sz w:val="20"/>
                <w:szCs w:val="20"/>
                <w:lang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对外公开总数量</w:t>
            </w:r>
          </w:p>
        </w:tc>
      </w:tr>
      <w:tr w:rsidR="00417223" w:rsidTr="00E04536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E04536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E04536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第二十条第（五）项</w:t>
            </w:r>
          </w:p>
        </w:tc>
      </w:tr>
      <w:tr w:rsidR="00417223" w:rsidTr="00E0453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417223" w:rsidTr="00E04536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E04536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E04536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第二十条第（六）项</w:t>
            </w:r>
          </w:p>
        </w:tc>
      </w:tr>
      <w:tr w:rsidR="00417223" w:rsidTr="00E0453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处理决定数量</w:t>
            </w:r>
          </w:p>
        </w:tc>
      </w:tr>
      <w:tr w:rsidR="00417223" w:rsidTr="00E04536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E04536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E04536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第二十条第（八）项</w:t>
            </w:r>
          </w:p>
        </w:tc>
      </w:tr>
      <w:tr w:rsidR="00417223" w:rsidTr="00E04536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本年增/减</w:t>
            </w:r>
          </w:p>
        </w:tc>
      </w:tr>
      <w:tr w:rsidR="00417223" w:rsidTr="00E04536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FA7F20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</w:p>
        </w:tc>
      </w:tr>
      <w:tr w:rsidR="00417223" w:rsidTr="00E04536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第二十条第（九）项</w:t>
            </w:r>
          </w:p>
        </w:tc>
      </w:tr>
      <w:tr w:rsidR="00417223" w:rsidTr="00E04536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采购总金额</w:t>
            </w:r>
          </w:p>
        </w:tc>
      </w:tr>
      <w:tr w:rsidR="00417223" w:rsidTr="00E04536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  <w:r w:rsidR="00FA7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417223" w:rsidRDefault="00FA7F20" w:rsidP="00E0453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417223" w:rsidRDefault="00417223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417223" w:rsidRDefault="00417223" w:rsidP="00417223">
      <w:pPr>
        <w:pStyle w:val="a3"/>
        <w:widowControl/>
        <w:shd w:val="clear" w:color="auto" w:fill="FFFFFF"/>
        <w:spacing w:beforeAutospacing="0" w:after="192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19"/>
          <w:szCs w:val="19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417223" w:rsidTr="006F059C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申请人情况</w:t>
            </w:r>
          </w:p>
        </w:tc>
      </w:tr>
      <w:tr w:rsidR="00417223" w:rsidTr="006F059C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417223" w:rsidTr="006F059C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</w:tr>
      <w:tr w:rsidR="00417223" w:rsidTr="006F059C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A7F20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6F059C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A7F20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A7F20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6F059C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A7F20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A7F20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A7F20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A7F20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6F059C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6F059C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6F059C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6F059C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6F059C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6F059C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6F059C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6F059C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059C" w:rsidRDefault="006F059C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059C" w:rsidRDefault="006F059C">
            <w:r w:rsidRPr="00737F17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227F5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6F059C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227F5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227F5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</w:tr>
      <w:tr w:rsidR="00417223" w:rsidTr="006F059C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227F5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227F5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227F5" w:rsidP="00E0453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417223" w:rsidRDefault="00417223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p w:rsidR="00417223" w:rsidRDefault="00417223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19"/>
          <w:szCs w:val="19"/>
          <w:shd w:val="clear" w:color="auto" w:fill="FFFFFF"/>
        </w:rPr>
        <w:t>四、政府信息公开行政复议、行政诉讼情况</w:t>
      </w:r>
    </w:p>
    <w:p w:rsidR="00417223" w:rsidRDefault="00417223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17223" w:rsidTr="00E04536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行政诉讼</w:t>
            </w:r>
          </w:p>
        </w:tc>
      </w:tr>
      <w:tr w:rsidR="00417223" w:rsidTr="00E04536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复议后起诉</w:t>
            </w:r>
          </w:p>
        </w:tc>
      </w:tr>
      <w:tr w:rsidR="00417223" w:rsidTr="00E04536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417223" w:rsidTr="00E04536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227F5" w:rsidP="00E04536">
            <w:pPr>
              <w:widowControl/>
              <w:spacing w:after="144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Calibri" w:hAnsi="Calibri" w:cs="Calibri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227F5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  <w:r w:rsidR="00417223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417223" w:rsidP="00E04536">
            <w:pPr>
              <w:widowControl/>
              <w:spacing w:after="144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 </w:t>
            </w:r>
            <w:r w:rsidR="00F227F5"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7223" w:rsidRDefault="00F227F5" w:rsidP="00E0453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417223" w:rsidRDefault="00417223" w:rsidP="00417223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19"/>
          <w:szCs w:val="19"/>
        </w:rPr>
      </w:pPr>
    </w:p>
    <w:p w:rsidR="00417223" w:rsidRDefault="00417223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19"/>
          <w:szCs w:val="19"/>
          <w:shd w:val="clear" w:color="auto" w:fill="FFFFFF"/>
        </w:rPr>
        <w:t>五、存在的主要问题及改进情况</w:t>
      </w:r>
    </w:p>
    <w:p w:rsidR="00417223" w:rsidRDefault="00D660A8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县信访局因事多人少，信息公开工作这一块是由办公室兼职负责，有时还存在工作脱节的现象，2020年，县信访局在充实工作力量后，将加强这方面的工作。</w:t>
      </w:r>
    </w:p>
    <w:p w:rsidR="00417223" w:rsidRDefault="00417223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b/>
          <w:color w:val="333333"/>
          <w:sz w:val="19"/>
          <w:szCs w:val="19"/>
          <w:shd w:val="clear" w:color="auto" w:fill="FFFFFF"/>
        </w:rPr>
        <w:t>六、其他需要报告的事项</w:t>
      </w:r>
    </w:p>
    <w:p w:rsidR="00417223" w:rsidRDefault="00D660A8" w:rsidP="00417223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sz w:val="19"/>
          <w:szCs w:val="19"/>
          <w:shd w:val="clear" w:color="auto" w:fill="FFFFFF"/>
        </w:rPr>
        <w:t>无</w:t>
      </w:r>
    </w:p>
    <w:p w:rsidR="004358AB" w:rsidRDefault="004358AB" w:rsidP="00323B43">
      <w:pPr>
        <w:rPr>
          <w:rFonts w:hint="eastAsia"/>
        </w:rPr>
      </w:pPr>
    </w:p>
    <w:p w:rsidR="00D660A8" w:rsidRDefault="00D660A8" w:rsidP="00323B43">
      <w:pPr>
        <w:rPr>
          <w:rFonts w:hint="eastAsia"/>
        </w:rPr>
      </w:pPr>
    </w:p>
    <w:p w:rsidR="00D660A8" w:rsidRDefault="00D660A8" w:rsidP="00D660A8">
      <w:pPr>
        <w:jc w:val="right"/>
        <w:rPr>
          <w:rFonts w:hint="eastAsia"/>
        </w:rPr>
      </w:pPr>
      <w:r>
        <w:rPr>
          <w:rFonts w:hint="eastAsia"/>
        </w:rPr>
        <w:t>城步苗族自治县信访局</w:t>
      </w:r>
    </w:p>
    <w:p w:rsidR="00D660A8" w:rsidRDefault="00D660A8" w:rsidP="00D660A8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sectPr w:rsidR="00D660A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17223"/>
    <w:rsid w:val="000379C7"/>
    <w:rsid w:val="00323B43"/>
    <w:rsid w:val="003D37D8"/>
    <w:rsid w:val="00417223"/>
    <w:rsid w:val="004275E2"/>
    <w:rsid w:val="004358AB"/>
    <w:rsid w:val="006F059C"/>
    <w:rsid w:val="007F0C58"/>
    <w:rsid w:val="00877252"/>
    <w:rsid w:val="008B7726"/>
    <w:rsid w:val="00A513E3"/>
    <w:rsid w:val="00D660A8"/>
    <w:rsid w:val="00ED5A80"/>
    <w:rsid w:val="00F227F5"/>
    <w:rsid w:val="00FA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23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22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6</cp:revision>
  <dcterms:created xsi:type="dcterms:W3CDTF">2020-02-13T01:02:00Z</dcterms:created>
  <dcterms:modified xsi:type="dcterms:W3CDTF">2020-02-13T01:49:00Z</dcterms:modified>
</cp:coreProperties>
</file>