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Cs/>
          <w:sz w:val="32"/>
          <w:szCs w:val="32"/>
        </w:rPr>
      </w:pPr>
      <w:r>
        <w:rPr>
          <w:rFonts w:eastAsia="仿宋_GB2312"/>
          <w:bCs/>
          <w:sz w:val="32"/>
          <w:szCs w:val="32"/>
        </w:rPr>
        <w:t>附件</w:t>
      </w:r>
    </w:p>
    <w:p>
      <w:pPr>
        <w:jc w:val="center"/>
        <w:rPr>
          <w:rFonts w:eastAsia="方正小标宋简体"/>
          <w:bCs/>
          <w:sz w:val="42"/>
          <w:szCs w:val="42"/>
        </w:rPr>
      </w:pPr>
      <w:bookmarkStart w:id="3" w:name="_GoBack"/>
      <w:r>
        <w:rPr>
          <w:rFonts w:eastAsia="方正小标宋简体"/>
          <w:sz w:val="42"/>
          <w:szCs w:val="42"/>
        </w:rPr>
        <w:t>湖南省发展和改革委员会行政许可裁量权基准</w:t>
      </w:r>
    </w:p>
    <w:bookmarkEnd w:id="3"/>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191"/>
        <w:gridCol w:w="1719"/>
        <w:gridCol w:w="2370"/>
        <w:gridCol w:w="5244"/>
        <w:gridCol w:w="254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0" w:type="dxa"/>
            <w:noWrap w:val="0"/>
            <w:vAlign w:val="center"/>
          </w:tcPr>
          <w:p>
            <w:pPr>
              <w:widowControl/>
              <w:spacing w:line="240" w:lineRule="exact"/>
              <w:jc w:val="center"/>
              <w:rPr>
                <w:rFonts w:eastAsia="黑体"/>
                <w:bCs/>
                <w:color w:val="000000"/>
                <w:kern w:val="0"/>
                <w:szCs w:val="21"/>
              </w:rPr>
            </w:pPr>
            <w:r>
              <w:rPr>
                <w:rFonts w:eastAsia="黑体"/>
                <w:bCs/>
                <w:color w:val="000000"/>
                <w:kern w:val="0"/>
                <w:szCs w:val="21"/>
              </w:rPr>
              <w:t>序号</w:t>
            </w:r>
          </w:p>
        </w:tc>
        <w:tc>
          <w:tcPr>
            <w:tcW w:w="1191" w:type="dxa"/>
            <w:noWrap w:val="0"/>
            <w:vAlign w:val="center"/>
          </w:tcPr>
          <w:p>
            <w:pPr>
              <w:widowControl/>
              <w:spacing w:line="240" w:lineRule="exact"/>
              <w:jc w:val="center"/>
              <w:rPr>
                <w:rFonts w:eastAsia="黑体"/>
                <w:bCs/>
                <w:color w:val="000000"/>
                <w:kern w:val="0"/>
                <w:szCs w:val="21"/>
              </w:rPr>
            </w:pPr>
            <w:r>
              <w:rPr>
                <w:rFonts w:eastAsia="黑体"/>
                <w:bCs/>
                <w:color w:val="000000"/>
                <w:kern w:val="0"/>
                <w:szCs w:val="21"/>
              </w:rPr>
              <w:t>许可事项</w:t>
            </w:r>
          </w:p>
          <w:p>
            <w:pPr>
              <w:widowControl/>
              <w:spacing w:line="240" w:lineRule="exact"/>
              <w:jc w:val="center"/>
              <w:rPr>
                <w:rFonts w:eastAsia="黑体"/>
                <w:bCs/>
                <w:color w:val="000000"/>
                <w:kern w:val="0"/>
                <w:szCs w:val="21"/>
              </w:rPr>
            </w:pPr>
            <w:r>
              <w:rPr>
                <w:rFonts w:eastAsia="黑体"/>
                <w:bCs/>
                <w:color w:val="000000"/>
                <w:kern w:val="0"/>
                <w:szCs w:val="21"/>
              </w:rPr>
              <w:t>类别</w:t>
            </w:r>
          </w:p>
        </w:tc>
        <w:tc>
          <w:tcPr>
            <w:tcW w:w="1719" w:type="dxa"/>
            <w:noWrap w:val="0"/>
            <w:vAlign w:val="center"/>
          </w:tcPr>
          <w:p>
            <w:pPr>
              <w:widowControl/>
              <w:spacing w:line="240" w:lineRule="exact"/>
              <w:jc w:val="center"/>
              <w:rPr>
                <w:rFonts w:eastAsia="黑体"/>
                <w:bCs/>
                <w:color w:val="000000"/>
                <w:kern w:val="0"/>
                <w:szCs w:val="21"/>
              </w:rPr>
            </w:pPr>
            <w:r>
              <w:rPr>
                <w:rFonts w:eastAsia="黑体"/>
                <w:bCs/>
                <w:color w:val="000000"/>
                <w:kern w:val="0"/>
                <w:szCs w:val="21"/>
              </w:rPr>
              <w:t>子    类</w:t>
            </w:r>
          </w:p>
        </w:tc>
        <w:tc>
          <w:tcPr>
            <w:tcW w:w="2370" w:type="dxa"/>
            <w:noWrap w:val="0"/>
            <w:vAlign w:val="center"/>
          </w:tcPr>
          <w:p>
            <w:pPr>
              <w:widowControl/>
              <w:spacing w:line="240" w:lineRule="exact"/>
              <w:jc w:val="center"/>
              <w:rPr>
                <w:rFonts w:eastAsia="黑体"/>
                <w:bCs/>
                <w:color w:val="000000"/>
                <w:kern w:val="0"/>
                <w:szCs w:val="21"/>
              </w:rPr>
            </w:pPr>
            <w:r>
              <w:rPr>
                <w:rFonts w:hint="eastAsia" w:eastAsia="黑体"/>
                <w:bCs/>
                <w:color w:val="000000"/>
                <w:kern w:val="0"/>
                <w:szCs w:val="21"/>
              </w:rPr>
              <w:t>法律依据</w:t>
            </w:r>
          </w:p>
        </w:tc>
        <w:tc>
          <w:tcPr>
            <w:tcW w:w="5244" w:type="dxa"/>
            <w:noWrap w:val="0"/>
            <w:vAlign w:val="center"/>
          </w:tcPr>
          <w:p>
            <w:pPr>
              <w:widowControl/>
              <w:spacing w:line="240" w:lineRule="exact"/>
              <w:jc w:val="center"/>
              <w:rPr>
                <w:rFonts w:eastAsia="黑体"/>
                <w:bCs/>
                <w:color w:val="000000"/>
                <w:kern w:val="0"/>
                <w:szCs w:val="21"/>
              </w:rPr>
            </w:pPr>
            <w:r>
              <w:rPr>
                <w:rFonts w:eastAsia="黑体"/>
                <w:bCs/>
                <w:color w:val="000000"/>
                <w:kern w:val="0"/>
                <w:szCs w:val="21"/>
              </w:rPr>
              <w:t>申报要件</w:t>
            </w:r>
          </w:p>
        </w:tc>
        <w:tc>
          <w:tcPr>
            <w:tcW w:w="2541" w:type="dxa"/>
            <w:noWrap w:val="0"/>
            <w:vAlign w:val="center"/>
          </w:tcPr>
          <w:p>
            <w:pPr>
              <w:widowControl/>
              <w:spacing w:line="240" w:lineRule="exact"/>
              <w:jc w:val="center"/>
              <w:rPr>
                <w:rFonts w:eastAsia="黑体"/>
                <w:bCs/>
                <w:color w:val="000000"/>
                <w:kern w:val="0"/>
                <w:szCs w:val="21"/>
              </w:rPr>
            </w:pPr>
            <w:r>
              <w:rPr>
                <w:rFonts w:eastAsia="黑体"/>
                <w:bCs/>
                <w:color w:val="000000"/>
                <w:kern w:val="0"/>
                <w:szCs w:val="21"/>
              </w:rPr>
              <w:t>许可条件</w:t>
            </w:r>
          </w:p>
        </w:tc>
        <w:tc>
          <w:tcPr>
            <w:tcW w:w="1353" w:type="dxa"/>
            <w:noWrap w:val="0"/>
            <w:vAlign w:val="center"/>
          </w:tcPr>
          <w:p>
            <w:pPr>
              <w:widowControl/>
              <w:spacing w:line="240" w:lineRule="exact"/>
              <w:jc w:val="center"/>
              <w:rPr>
                <w:rFonts w:hint="eastAsia" w:eastAsia="黑体"/>
                <w:bCs/>
                <w:color w:val="000000"/>
                <w:kern w:val="0"/>
                <w:szCs w:val="21"/>
              </w:rPr>
            </w:pPr>
            <w:r>
              <w:rPr>
                <w:rFonts w:eastAsia="黑体"/>
                <w:bCs/>
                <w:color w:val="000000"/>
                <w:kern w:val="0"/>
                <w:szCs w:val="21"/>
              </w:rPr>
              <w:t>裁量</w:t>
            </w:r>
            <w:r>
              <w:rPr>
                <w:rFonts w:hint="eastAsia" w:eastAsia="黑体"/>
                <w:bCs/>
                <w:color w:val="000000"/>
                <w:kern w:val="0"/>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非跨界河流、非跨省（区、市）水资源调整项目中10亿立方米以下且移民1万人以下大型水库项目核准(不含10亿立方米、1万人）</w:t>
            </w:r>
          </w:p>
        </w:tc>
        <w:tc>
          <w:tcPr>
            <w:tcW w:w="2370" w:type="dxa"/>
            <w:noWrap w:val="0"/>
            <w:vAlign w:val="center"/>
          </w:tcPr>
          <w:p>
            <w:pPr>
              <w:widowControl/>
              <w:spacing w:line="240" w:lineRule="exact"/>
              <w:rPr>
                <w:rFonts w:hint="eastAsia"/>
                <w:kern w:val="0"/>
                <w:sz w:val="24"/>
              </w:rPr>
            </w:pPr>
            <w:r>
              <w:rPr>
                <w:rFonts w:hint="eastAsia"/>
                <w:color w:val="000000"/>
                <w:kern w:val="0"/>
                <w:szCs w:val="21"/>
              </w:rPr>
              <w:t>《国务院关于投资体制改革的决定》</w:t>
            </w:r>
            <w:bookmarkStart w:id="0" w:name="_Hlt72850395"/>
            <w:bookmarkStart w:id="1" w:name="_Hlt72850396"/>
            <w:bookmarkStart w:id="2" w:name="_Hlt72850425"/>
            <w:r>
              <w:rPr>
                <w:rFonts w:hint="eastAsia"/>
                <w:color w:val="000000"/>
                <w:kern w:val="0"/>
                <w:szCs w:val="21"/>
              </w:rPr>
              <w:t>第二部分第（一）、（二）；《国务院关于发布政府核准的投资项目目录（2</w:t>
            </w:r>
            <w:r>
              <w:rPr>
                <w:color w:val="000000"/>
                <w:kern w:val="0"/>
                <w:szCs w:val="21"/>
              </w:rPr>
              <w:t>016</w:t>
            </w:r>
            <w:r>
              <w:rPr>
                <w:rFonts w:hint="eastAsia"/>
                <w:color w:val="000000"/>
                <w:kern w:val="0"/>
                <w:szCs w:val="21"/>
              </w:rPr>
              <w:t>年本）的通知》；</w:t>
            </w:r>
            <w:bookmarkEnd w:id="0"/>
            <w:bookmarkEnd w:id="1"/>
            <w:bookmarkEnd w:id="2"/>
            <w:r>
              <w:rPr>
                <w:rFonts w:hint="eastAsia"/>
                <w:color w:val="000000"/>
                <w:kern w:val="0"/>
                <w:szCs w:val="21"/>
              </w:rPr>
              <w:t>《企业投资项目核准和备案管理条例》第三条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（四）项目所在地政府或其有关部门指定评估主体提出的项目社会稳定风险评估报告及项目报送单位审核意见（涉及社会稳定风险的重大项目）；</w:t>
            </w:r>
          </w:p>
          <w:p>
            <w:pPr>
              <w:widowControl/>
              <w:spacing w:line="240" w:lineRule="exact"/>
              <w:rPr>
                <w:color w:val="000000"/>
                <w:kern w:val="0"/>
                <w:szCs w:val="21"/>
              </w:rPr>
            </w:pPr>
            <w:r>
              <w:rPr>
                <w:color w:val="000000"/>
                <w:kern w:val="0"/>
                <w:szCs w:val="21"/>
              </w:rPr>
              <w:t>（五）水利部门出具的工程移民安置规划审核意见及规划文本（涉及移民安置的大中型水利工程）。</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w:t>
            </w:r>
          </w:p>
        </w:tc>
        <w:tc>
          <w:tcPr>
            <w:tcW w:w="1191" w:type="dxa"/>
            <w:vMerge w:val="continue"/>
            <w:noWrap w:val="0"/>
            <w:vAlign w:val="center"/>
          </w:tcPr>
          <w:p>
            <w:pPr>
              <w:widowControl/>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《外商投资产业指导目录》中总投资（含增资）3亿美元以下限制类项目核准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（三）投资意向书，增资、并购项目的公司董事会决议；</w:t>
            </w:r>
          </w:p>
          <w:p>
            <w:pPr>
              <w:widowControl/>
              <w:spacing w:line="240" w:lineRule="exact"/>
              <w:rPr>
                <w:color w:val="000000"/>
                <w:kern w:val="0"/>
                <w:szCs w:val="21"/>
              </w:rPr>
            </w:pPr>
            <w:r>
              <w:rPr>
                <w:color w:val="000000"/>
                <w:kern w:val="0"/>
                <w:szCs w:val="21"/>
              </w:rPr>
              <w:t>（四）中外投资各方的企业注册证明材料及经审计的最新企业财务报表，开户银行出具的资金信用证明；</w:t>
            </w:r>
          </w:p>
          <w:p>
            <w:pPr>
              <w:widowControl/>
              <w:spacing w:line="240" w:lineRule="exact"/>
              <w:rPr>
                <w:color w:val="000000"/>
                <w:kern w:val="0"/>
                <w:szCs w:val="21"/>
              </w:rPr>
            </w:pPr>
            <w:r>
              <w:rPr>
                <w:color w:val="000000"/>
                <w:kern w:val="0"/>
                <w:szCs w:val="21"/>
              </w:rPr>
              <w:t>（五）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（六）以国有资产出资的，需由有关主管部门出具的确认文件。</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3</w:t>
            </w:r>
          </w:p>
        </w:tc>
        <w:tc>
          <w:tcPr>
            <w:tcW w:w="1191" w:type="dxa"/>
            <w:vMerge w:val="restart"/>
            <w:noWrap w:val="0"/>
            <w:vAlign w:val="center"/>
          </w:tcPr>
          <w:p>
            <w:pPr>
              <w:widowControl/>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城市快速轨道交通项目核准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kern w:val="0"/>
                <w:szCs w:val="21"/>
              </w:rPr>
              <w:t>（四）</w:t>
            </w:r>
            <w:r>
              <w:t>公共安全、运营服务意见（公安、交通运输部门）</w:t>
            </w:r>
            <w:r>
              <w:rPr>
                <w:kern w:val="0"/>
                <w:szCs w:val="21"/>
              </w:rPr>
              <w:t>；</w:t>
            </w:r>
          </w:p>
          <w:p>
            <w:pPr>
              <w:widowControl/>
              <w:spacing w:line="240" w:lineRule="exact"/>
              <w:rPr>
                <w:color w:val="000000"/>
                <w:kern w:val="0"/>
                <w:szCs w:val="21"/>
              </w:rPr>
            </w:pPr>
            <w:r>
              <w:rPr>
                <w:color w:val="000000"/>
                <w:kern w:val="0"/>
                <w:szCs w:val="21"/>
              </w:rPr>
              <w:t>（五）项目申请报告评估报告；</w:t>
            </w:r>
          </w:p>
          <w:p>
            <w:pPr>
              <w:widowControl/>
              <w:spacing w:line="240" w:lineRule="exact"/>
              <w:rPr>
                <w:color w:val="000000"/>
                <w:kern w:val="0"/>
                <w:szCs w:val="21"/>
              </w:rPr>
            </w:pPr>
            <w:r>
              <w:rPr>
                <w:color w:val="000000"/>
                <w:kern w:val="0"/>
                <w:szCs w:val="21"/>
              </w:rPr>
              <w:t>（六）项目社会稳定风险评估报告及审核意见（涉及社会稳定风险的重大项目）；</w:t>
            </w:r>
          </w:p>
          <w:p>
            <w:pPr>
              <w:widowControl/>
              <w:spacing w:line="240" w:lineRule="exact"/>
              <w:rPr>
                <w:color w:val="000000"/>
                <w:kern w:val="0"/>
                <w:szCs w:val="21"/>
              </w:rPr>
            </w:pPr>
            <w:r>
              <w:rPr>
                <w:color w:val="000000"/>
                <w:kern w:val="0"/>
                <w:szCs w:val="21"/>
              </w:rPr>
              <w:t>（七）项目法人单位营业执照复印件和</w:t>
            </w:r>
            <w:r>
              <w:rPr>
                <w:rFonts w:hint="eastAsia"/>
                <w:color w:val="000000"/>
                <w:kern w:val="0"/>
                <w:szCs w:val="21"/>
              </w:rPr>
              <w:t>法人代表</w:t>
            </w:r>
            <w:r>
              <w:rPr>
                <w:color w:val="000000"/>
                <w:kern w:val="0"/>
                <w:szCs w:val="21"/>
              </w:rPr>
              <w:t>身份证复印件。</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4</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火电站（含自备电站）核准（其中燃煤燃气火电项目应列入国家依据总量控制制定的建设规划）项目核准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（四）项目社会稳定风险评估报告及审核意见（涉及社会稳定风险的重大项目）。</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5</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变性燃料乙醇项目核准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6</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非跨境、非跨省(区、市)干线输气管网(不含油气田集输管网)项目核准</w:t>
            </w:r>
          </w:p>
        </w:tc>
        <w:tc>
          <w:tcPr>
            <w:tcW w:w="2370" w:type="dxa"/>
            <w:noWrap w:val="0"/>
            <w:vAlign w:val="center"/>
          </w:tcPr>
          <w:p>
            <w:pPr>
              <w:widowControl/>
              <w:spacing w:line="240" w:lineRule="exact"/>
              <w:rPr>
                <w:color w:val="000000"/>
                <w:kern w:val="0"/>
                <w:szCs w:val="21"/>
                <w:lang w:val="en"/>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7</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抽水蓄能电站项目核准（列入国家相关规划）</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（四）项目社会稳定风险评估报告及审核意见（涉及社会稳定风险的重大项目）；</w:t>
            </w:r>
          </w:p>
          <w:p>
            <w:pPr>
              <w:widowControl/>
              <w:spacing w:line="240" w:lineRule="exact"/>
              <w:rPr>
                <w:rFonts w:hint="eastAsia"/>
                <w:color w:val="000000"/>
                <w:kern w:val="0"/>
                <w:szCs w:val="21"/>
              </w:rPr>
            </w:pPr>
            <w:r>
              <w:rPr>
                <w:color w:val="000000"/>
                <w:kern w:val="0"/>
                <w:szCs w:val="21"/>
              </w:rPr>
              <w:t>（五）水利部门出具的工程移民安置规划审核意见及规划文本（涉及移民安置的大中型水利工程）</w:t>
            </w:r>
            <w:r>
              <w:rPr>
                <w:rFonts w:hint="eastAsia"/>
                <w:color w:val="000000"/>
                <w:kern w:val="0"/>
                <w:szCs w:val="21"/>
              </w:rPr>
              <w:t>。</w:t>
            </w:r>
          </w:p>
          <w:p>
            <w:pPr>
              <w:widowControl/>
              <w:spacing w:line="240" w:lineRule="exact"/>
              <w:rPr>
                <w:color w:val="000000"/>
                <w:kern w:val="0"/>
                <w:szCs w:val="21"/>
              </w:rPr>
            </w:pP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8</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非跨境、非跨省(区、市)干线输油管网(不含油田集输管网)项目核准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9</w:t>
            </w:r>
          </w:p>
        </w:tc>
        <w:tc>
          <w:tcPr>
            <w:tcW w:w="1191" w:type="dxa"/>
            <w:vMerge w:val="restart"/>
            <w:noWrap w:val="0"/>
            <w:vAlign w:val="center"/>
          </w:tcPr>
          <w:p>
            <w:pPr>
              <w:widowControl/>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公路项目核准（国家高速公路网和普通国道网项目、地方高速公路项目）</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（四）行业主管部门意见（交通运输主管部门）；</w:t>
            </w:r>
          </w:p>
          <w:p>
            <w:pPr>
              <w:widowControl/>
              <w:spacing w:line="240" w:lineRule="exact"/>
              <w:rPr>
                <w:color w:val="000000"/>
                <w:kern w:val="0"/>
                <w:szCs w:val="21"/>
              </w:rPr>
            </w:pPr>
            <w:r>
              <w:rPr>
                <w:color w:val="000000"/>
                <w:kern w:val="0"/>
                <w:szCs w:val="21"/>
              </w:rPr>
              <w:t>（五）项目申请报告评估报告；</w:t>
            </w:r>
          </w:p>
          <w:p>
            <w:pPr>
              <w:widowControl/>
              <w:spacing w:line="240" w:lineRule="exact"/>
              <w:rPr>
                <w:color w:val="000000"/>
                <w:kern w:val="0"/>
                <w:szCs w:val="21"/>
              </w:rPr>
            </w:pPr>
            <w:r>
              <w:rPr>
                <w:color w:val="000000"/>
                <w:kern w:val="0"/>
                <w:szCs w:val="21"/>
              </w:rPr>
              <w:t>（六）项目社会稳定风险评估报告及审核意见（涉及社会稳定风险的重大项目）；</w:t>
            </w:r>
          </w:p>
          <w:p>
            <w:pPr>
              <w:widowControl/>
              <w:spacing w:line="240" w:lineRule="exact"/>
              <w:rPr>
                <w:color w:val="000000"/>
                <w:kern w:val="0"/>
                <w:szCs w:val="21"/>
              </w:rPr>
            </w:pPr>
            <w:r>
              <w:rPr>
                <w:color w:val="000000"/>
                <w:kern w:val="0"/>
                <w:szCs w:val="21"/>
              </w:rPr>
              <w:t>（七）项目法人单位营业执照复印件和法人代表身份证复印件。</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10</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稀土、铁矿、有色矿山</w:t>
            </w:r>
            <w:r>
              <w:rPr>
                <w:kern w:val="0"/>
                <w:szCs w:val="21"/>
              </w:rPr>
              <w:t>开发</w:t>
            </w:r>
            <w:r>
              <w:rPr>
                <w:color w:val="000000"/>
                <w:kern w:val="0"/>
                <w:szCs w:val="21"/>
              </w:rPr>
              <w:t>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（四）项目社会稳定风险评估报告及审核意见（涉及社会稳定风险的重大项目）。</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11</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新建煤制烯烃、新建煤制对二甲苯（PX）项目和</w:t>
            </w:r>
            <w:r>
              <w:rPr>
                <w:kern w:val="0"/>
                <w:szCs w:val="21"/>
              </w:rPr>
              <w:t>新建</w:t>
            </w:r>
            <w:r>
              <w:rPr>
                <w:color w:val="000000"/>
                <w:kern w:val="0"/>
                <w:szCs w:val="21"/>
              </w:rPr>
              <w:t>年产超过100万吨的煤制甲醇项目核准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（四）项目社会稳定风险评估报告及审核意见（涉及社会稳定风险的重大项目）。</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12</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涉及开荒的农业项目核准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13</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国家级风景名胜区、国家自然保护区、全国重点文物保护单位区域内总投资5000万元及以上旅游开发和资源保护项目，世界自然和文化遗产保护区内总投资3000万元及以上项目核准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（二）项目建议书；</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（四）世界自然文化遗产地、国家级风景胜区和国家级自然保护区、国家森林公园建设方案需提供省林业部门审查意见；国家历史文化名城名镇名村需提供省自然资源、省住建部门审查意见；</w:t>
            </w:r>
          </w:p>
          <w:p>
            <w:pPr>
              <w:widowControl/>
              <w:spacing w:line="240" w:lineRule="exact"/>
              <w:rPr>
                <w:color w:val="000000"/>
                <w:kern w:val="0"/>
                <w:szCs w:val="21"/>
              </w:rPr>
            </w:pPr>
            <w:r>
              <w:rPr>
                <w:color w:val="000000"/>
                <w:kern w:val="0"/>
                <w:szCs w:val="21"/>
              </w:rPr>
              <w:t>（五）国家重点文物保护单位建设方案需省文物局审查意见;</w:t>
            </w:r>
          </w:p>
          <w:p>
            <w:pPr>
              <w:widowControl/>
              <w:spacing w:line="240" w:lineRule="exact"/>
              <w:rPr>
                <w:color w:val="000000"/>
                <w:kern w:val="0"/>
                <w:szCs w:val="21"/>
              </w:rPr>
            </w:pPr>
            <w:r>
              <w:rPr>
                <w:color w:val="000000"/>
                <w:kern w:val="0"/>
                <w:szCs w:val="21"/>
              </w:rPr>
              <w:t>（六）国家地质公园建设方案需省自然资源厅审查意见。</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14</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液化石油气接收、存储设施(不含油气田、炼油厂的配套项目)项目核准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15</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rFonts w:hint="eastAsia"/>
                <w:color w:val="000000"/>
                <w:kern w:val="0"/>
                <w:szCs w:val="21"/>
              </w:rPr>
            </w:pPr>
            <w:r>
              <w:rPr>
                <w:color w:val="000000"/>
                <w:kern w:val="0"/>
                <w:szCs w:val="21"/>
              </w:rPr>
              <w:t>跨省(区、市)或跨市（州）调水城市供水项目核准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rFonts w:hint="eastAsia"/>
                <w:color w:val="000000"/>
                <w:kern w:val="0"/>
                <w:szCs w:val="21"/>
              </w:rPr>
            </w:pPr>
            <w:r>
              <w:rPr>
                <w:rFonts w:hint="eastAsia"/>
                <w:color w:val="000000"/>
                <w:kern w:val="0"/>
                <w:szCs w:val="21"/>
              </w:rPr>
              <w:t>（二）项目申请报告；</w:t>
            </w:r>
          </w:p>
          <w:p>
            <w:pPr>
              <w:widowControl/>
              <w:spacing w:line="240" w:lineRule="exact"/>
              <w:rPr>
                <w:color w:val="000000"/>
                <w:kern w:val="0"/>
                <w:szCs w:val="21"/>
              </w:rPr>
            </w:pPr>
            <w:r>
              <w:rPr>
                <w:color w:val="000000"/>
                <w:kern w:val="0"/>
                <w:szCs w:val="21"/>
              </w:rPr>
              <w:t>（</w:t>
            </w:r>
            <w:r>
              <w:rPr>
                <w:rFonts w:hint="eastAsia"/>
                <w:color w:val="000000"/>
                <w:kern w:val="0"/>
                <w:szCs w:val="21"/>
              </w:rPr>
              <w:t>三</w:t>
            </w:r>
            <w:r>
              <w:rPr>
                <w:color w:val="000000"/>
                <w:kern w:val="0"/>
                <w:szCs w:val="21"/>
              </w:rPr>
              <w:t>）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w:t>
            </w:r>
            <w:r>
              <w:rPr>
                <w:rFonts w:hint="eastAsia"/>
                <w:color w:val="000000"/>
                <w:kern w:val="0"/>
                <w:szCs w:val="21"/>
              </w:rPr>
              <w:t>四</w:t>
            </w:r>
            <w:r>
              <w:rPr>
                <w:color w:val="000000"/>
                <w:kern w:val="0"/>
                <w:szCs w:val="21"/>
              </w:rPr>
              <w:t>）行业主管部门意见（水利部门）；</w:t>
            </w:r>
          </w:p>
          <w:p>
            <w:pPr>
              <w:widowControl/>
              <w:spacing w:line="240" w:lineRule="exact"/>
              <w:rPr>
                <w:color w:val="000000"/>
                <w:kern w:val="0"/>
                <w:szCs w:val="21"/>
              </w:rPr>
            </w:pPr>
            <w:r>
              <w:rPr>
                <w:color w:val="000000"/>
                <w:kern w:val="0"/>
                <w:szCs w:val="21"/>
              </w:rPr>
              <w:t>（</w:t>
            </w:r>
            <w:r>
              <w:rPr>
                <w:rFonts w:hint="eastAsia"/>
                <w:color w:val="000000"/>
                <w:kern w:val="0"/>
                <w:szCs w:val="21"/>
              </w:rPr>
              <w:t>五</w:t>
            </w:r>
            <w:r>
              <w:rPr>
                <w:color w:val="000000"/>
                <w:kern w:val="0"/>
                <w:szCs w:val="21"/>
              </w:rPr>
              <w:t>）项目法人单位营业执照复印件和法人代表身份证复印件。</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16</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黄金采选矿项目核准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（四）项目社会稳定风险评估报告及审核意见（涉及社会稳定风险的重大项目）。</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17</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风电站项目核准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（四）风电建设方案。</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18</w:t>
            </w:r>
          </w:p>
        </w:tc>
        <w:tc>
          <w:tcPr>
            <w:tcW w:w="1191" w:type="dxa"/>
            <w:vMerge w:val="continue"/>
            <w:noWrap w:val="0"/>
            <w:vAlign w:val="center"/>
          </w:tcPr>
          <w:p>
            <w:pPr>
              <w:widowControl/>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新建（含增建）铁路项目核准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（四）行业主管部门意见（铁路主管部门）；</w:t>
            </w:r>
          </w:p>
          <w:p>
            <w:pPr>
              <w:widowControl/>
              <w:spacing w:line="240" w:lineRule="exact"/>
              <w:rPr>
                <w:color w:val="000000"/>
                <w:kern w:val="0"/>
                <w:szCs w:val="21"/>
              </w:rPr>
            </w:pPr>
            <w:r>
              <w:rPr>
                <w:color w:val="000000"/>
                <w:kern w:val="0"/>
                <w:szCs w:val="21"/>
              </w:rPr>
              <w:t>（五）项目申请报告评估报告；</w:t>
            </w:r>
          </w:p>
          <w:p>
            <w:pPr>
              <w:widowControl/>
              <w:spacing w:line="240" w:lineRule="exact"/>
              <w:rPr>
                <w:color w:val="000000"/>
                <w:kern w:val="0"/>
                <w:szCs w:val="21"/>
              </w:rPr>
            </w:pPr>
            <w:r>
              <w:rPr>
                <w:color w:val="000000"/>
                <w:kern w:val="0"/>
                <w:szCs w:val="21"/>
              </w:rPr>
              <w:t>（六）项目社会稳定风险评估报告及审核意见（涉及社会稳定风险的重大项目）；</w:t>
            </w:r>
          </w:p>
          <w:p>
            <w:pPr>
              <w:widowControl/>
              <w:spacing w:line="240" w:lineRule="exact"/>
              <w:rPr>
                <w:color w:val="000000"/>
                <w:kern w:val="0"/>
                <w:szCs w:val="21"/>
              </w:rPr>
            </w:pPr>
            <w:r>
              <w:rPr>
                <w:color w:val="000000"/>
                <w:kern w:val="0"/>
                <w:szCs w:val="21"/>
              </w:rPr>
              <w:t>（七）项目法人单位营业执照复印件和法人代表身份证复印件。</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19</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国家批准的相关规划中的项目，除中国铁路总公司为主出资的其他企业投资的非跨境独立公（铁）路桥梁、隧道项目核准以及其余独立铁路桥梁、隧道及跨大江大河（现状或规划为一级及以上通航段）的独立公路桥梁、隧道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（四）行业主管部门意见（交通运输主管部门/铁路管理部门）；</w:t>
            </w:r>
          </w:p>
          <w:p>
            <w:pPr>
              <w:widowControl/>
              <w:spacing w:line="240" w:lineRule="exact"/>
              <w:rPr>
                <w:color w:val="000000"/>
                <w:kern w:val="0"/>
                <w:szCs w:val="21"/>
              </w:rPr>
            </w:pPr>
            <w:r>
              <w:rPr>
                <w:color w:val="000000"/>
                <w:kern w:val="0"/>
                <w:szCs w:val="21"/>
              </w:rPr>
              <w:t>（五）项目申请报告评估报告；</w:t>
            </w:r>
          </w:p>
          <w:p>
            <w:pPr>
              <w:widowControl/>
              <w:spacing w:line="240" w:lineRule="exact"/>
              <w:rPr>
                <w:color w:val="000000"/>
                <w:kern w:val="0"/>
                <w:szCs w:val="21"/>
              </w:rPr>
            </w:pPr>
            <w:r>
              <w:rPr>
                <w:color w:val="000000"/>
                <w:kern w:val="0"/>
                <w:szCs w:val="21"/>
              </w:rPr>
              <w:t>（六）项目社会稳定风险评估报告及审核意见（涉及社会稳定风险的重大项目）；</w:t>
            </w:r>
          </w:p>
          <w:p>
            <w:pPr>
              <w:widowControl/>
              <w:spacing w:line="240" w:lineRule="exact"/>
              <w:rPr>
                <w:color w:val="000000"/>
                <w:kern w:val="0"/>
                <w:szCs w:val="21"/>
              </w:rPr>
            </w:pPr>
            <w:r>
              <w:rPr>
                <w:color w:val="000000"/>
                <w:kern w:val="0"/>
                <w:szCs w:val="21"/>
              </w:rPr>
              <w:t>（七）项目法人单位营业执照复印件和法人代表身份证复印件。</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20</w:t>
            </w:r>
          </w:p>
        </w:tc>
        <w:tc>
          <w:tcPr>
            <w:tcW w:w="1191" w:type="dxa"/>
            <w:vMerge w:val="continue"/>
            <w:noWrap w:val="0"/>
            <w:vAlign w:val="center"/>
          </w:tcPr>
          <w:p>
            <w:pPr>
              <w:widowControl/>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煤炭、矿石、油气专用泊位；集装箱专用码头；内河航运项目核准（跨省（区、市）高等级航道的千吨级及以上航电枢纽项目及500吨级及以上通航建筑物项目、千吨级及以上港口码头项目）</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（四）行业主管部门意见（交通运输主管部门）；</w:t>
            </w:r>
          </w:p>
          <w:p>
            <w:pPr>
              <w:widowControl/>
              <w:spacing w:line="240" w:lineRule="exact"/>
              <w:rPr>
                <w:color w:val="000000"/>
                <w:kern w:val="0"/>
                <w:szCs w:val="21"/>
              </w:rPr>
            </w:pPr>
            <w:r>
              <w:rPr>
                <w:color w:val="000000"/>
                <w:kern w:val="0"/>
                <w:szCs w:val="21"/>
              </w:rPr>
              <w:t>（五）项目申请报告评估报告；</w:t>
            </w:r>
          </w:p>
          <w:p>
            <w:pPr>
              <w:widowControl/>
              <w:spacing w:line="240" w:lineRule="exact"/>
              <w:rPr>
                <w:color w:val="000000"/>
                <w:kern w:val="0"/>
                <w:szCs w:val="21"/>
              </w:rPr>
            </w:pPr>
            <w:r>
              <w:rPr>
                <w:color w:val="000000"/>
                <w:kern w:val="0"/>
                <w:szCs w:val="21"/>
              </w:rPr>
              <w:t>（六）项目社会稳定风险评估报告及审核意见（涉及社会稳定风险的重大项目）；</w:t>
            </w:r>
          </w:p>
          <w:p>
            <w:pPr>
              <w:widowControl/>
              <w:spacing w:line="240" w:lineRule="exact"/>
              <w:rPr>
                <w:color w:val="000000"/>
                <w:kern w:val="0"/>
                <w:szCs w:val="21"/>
              </w:rPr>
            </w:pPr>
            <w:r>
              <w:rPr>
                <w:color w:val="000000"/>
                <w:kern w:val="0"/>
                <w:szCs w:val="21"/>
              </w:rPr>
              <w:t>（七）项目法人单位营业执照复印件和法人代表身份证复印件。</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21</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新建通用机场项目、扩建军民合用机场（增建跑道除处）项目核准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（三）行业主管部门意见（民航主管部门）；</w:t>
            </w:r>
          </w:p>
          <w:p>
            <w:pPr>
              <w:widowControl/>
              <w:spacing w:line="240" w:lineRule="exact"/>
              <w:rPr>
                <w:color w:val="000000"/>
                <w:kern w:val="0"/>
                <w:szCs w:val="21"/>
              </w:rPr>
            </w:pPr>
            <w:r>
              <w:rPr>
                <w:color w:val="000000"/>
                <w:kern w:val="0"/>
                <w:szCs w:val="21"/>
              </w:rPr>
              <w:t>（四）项目申请报告评估报告；</w:t>
            </w:r>
          </w:p>
          <w:p>
            <w:pPr>
              <w:widowControl/>
              <w:spacing w:line="240" w:lineRule="exact"/>
              <w:rPr>
                <w:color w:val="000000"/>
                <w:kern w:val="0"/>
                <w:szCs w:val="21"/>
              </w:rPr>
            </w:pPr>
            <w:r>
              <w:rPr>
                <w:color w:val="000000"/>
                <w:kern w:val="0"/>
                <w:szCs w:val="21"/>
              </w:rPr>
              <w:t>（五）民航主管部门、国家安全机构和军方场址审核意见；</w:t>
            </w:r>
          </w:p>
          <w:p>
            <w:pPr>
              <w:widowControl/>
              <w:spacing w:line="240" w:lineRule="exact"/>
              <w:rPr>
                <w:color w:val="000000"/>
                <w:kern w:val="0"/>
                <w:szCs w:val="21"/>
              </w:rPr>
            </w:pPr>
            <w:r>
              <w:rPr>
                <w:color w:val="000000"/>
                <w:kern w:val="0"/>
                <w:szCs w:val="21"/>
              </w:rPr>
              <w:t>（六）军地协议（省政府与南部战区空军签署）；</w:t>
            </w:r>
          </w:p>
          <w:p>
            <w:pPr>
              <w:widowControl/>
              <w:spacing w:line="240" w:lineRule="exact"/>
              <w:rPr>
                <w:color w:val="000000"/>
                <w:kern w:val="0"/>
                <w:szCs w:val="21"/>
              </w:rPr>
            </w:pPr>
            <w:r>
              <w:rPr>
                <w:color w:val="000000"/>
                <w:kern w:val="0"/>
                <w:szCs w:val="21"/>
              </w:rPr>
              <w:t>（七）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（八）项目社会稳定风险评估报告及审核意见（涉及社会稳定风险的重大项目）；</w:t>
            </w:r>
          </w:p>
          <w:p>
            <w:pPr>
              <w:widowControl/>
              <w:spacing w:line="240" w:lineRule="exact"/>
              <w:rPr>
                <w:color w:val="000000"/>
                <w:kern w:val="0"/>
                <w:szCs w:val="21"/>
              </w:rPr>
            </w:pPr>
            <w:r>
              <w:rPr>
                <w:color w:val="000000"/>
                <w:kern w:val="0"/>
                <w:szCs w:val="21"/>
              </w:rPr>
              <w:t>（九）项目法人单位营业执照复印件和法人代表身份证复印件。</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22</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新建乙烯、对二甲苯（PX）、二苯基甲烷二异氰酸酯（MDI）项目核准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（四）项目社会稳定风险评估报告及审核意见（涉及社会稳定风险的重大项目）。</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23</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非跨界河流、非跨省（区、市）水资源调整项目中跨市州水资源配置调整的项目核准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（四）项目所在地政府或其有关部门指定评估主体提出的项目社会稳定风险评估报告及项目报送单位审核意见（涉及社会稳定风险的重大项目）；</w:t>
            </w:r>
          </w:p>
          <w:p>
            <w:pPr>
              <w:widowControl/>
              <w:spacing w:line="240" w:lineRule="exact"/>
              <w:rPr>
                <w:color w:val="000000"/>
                <w:kern w:val="0"/>
                <w:szCs w:val="21"/>
              </w:rPr>
            </w:pPr>
            <w:r>
              <w:rPr>
                <w:color w:val="000000"/>
                <w:kern w:val="0"/>
                <w:szCs w:val="21"/>
              </w:rPr>
              <w:t>（五）水利部门出具的工程移民安置规划审核意见及规划文本（涉及移民安置的大中型水利工程）。</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24</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稀土冶炼分离项目、稀土深加工项目核准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（四）项目社会稳定风险评估报告及审核意见（涉及社会稳定风险的重大项目）。</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25</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新建（含异地扩建）以外的液化天然气接收、储运设施项目核准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26</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炼油项目核准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27</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电网工程核准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28</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国家规划矿区内其余煤炭开发项目（含新建、改扩建、技术改造、资源整合）核准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kern w:val="0"/>
                <w:szCs w:val="21"/>
              </w:rPr>
            </w:pPr>
            <w:r>
              <w:t>（三）用地预审意见（涉及新增建设用地的项目）和选址意见书（仅指以划拨方式提供国有土地使用权的项目）；</w:t>
            </w:r>
          </w:p>
          <w:p>
            <w:pPr>
              <w:widowControl/>
              <w:spacing w:line="240" w:lineRule="exact"/>
              <w:rPr>
                <w:color w:val="000000"/>
                <w:kern w:val="0"/>
                <w:szCs w:val="21"/>
              </w:rPr>
            </w:pPr>
            <w:r>
              <w:rPr>
                <w:color w:val="000000"/>
                <w:kern w:val="0"/>
                <w:szCs w:val="21"/>
              </w:rPr>
              <w:t>（四）项目社会稳定风险评估报告及审核意见（涉及社会稳定风险的重大项目）。</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29</w:t>
            </w:r>
          </w:p>
        </w:tc>
        <w:tc>
          <w:tcPr>
            <w:tcW w:w="1191" w:type="dxa"/>
            <w:vMerge w:val="restart"/>
            <w:noWrap w:val="0"/>
            <w:vAlign w:val="center"/>
          </w:tcPr>
          <w:p>
            <w:pPr>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跨市州水电站项目核准（列入相关规划）</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（四）项目社会稳定风险评估报告及审核意见（涉及社会稳定风险的重大项目）；</w:t>
            </w:r>
          </w:p>
          <w:p>
            <w:pPr>
              <w:widowControl/>
              <w:spacing w:line="240" w:lineRule="exact"/>
              <w:rPr>
                <w:rFonts w:hint="eastAsia"/>
                <w:color w:val="000000"/>
                <w:kern w:val="0"/>
                <w:szCs w:val="21"/>
              </w:rPr>
            </w:pPr>
            <w:r>
              <w:rPr>
                <w:color w:val="000000"/>
                <w:kern w:val="0"/>
                <w:szCs w:val="21"/>
              </w:rPr>
              <w:t>（五）水利部门出具的工程移民安置规划审核意见及规划文本（涉及移民安置的大中型水利工程</w:t>
            </w:r>
            <w:r>
              <w:rPr>
                <w:rFonts w:hint="eastAsia"/>
                <w:color w:val="000000"/>
                <w:kern w:val="0"/>
                <w:szCs w:val="21"/>
              </w:rPr>
              <w:t>）。</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30</w:t>
            </w:r>
          </w:p>
        </w:tc>
        <w:tc>
          <w:tcPr>
            <w:tcW w:w="1191" w:type="dxa"/>
            <w:vMerge w:val="continue"/>
            <w:noWrap w:val="0"/>
            <w:vAlign w:val="center"/>
          </w:tcPr>
          <w:p>
            <w:pPr>
              <w:spacing w:line="240" w:lineRule="exact"/>
              <w:rPr>
                <w:color w:val="000000"/>
                <w:kern w:val="0"/>
                <w:szCs w:val="21"/>
              </w:rPr>
            </w:pPr>
          </w:p>
        </w:tc>
        <w:tc>
          <w:tcPr>
            <w:tcW w:w="1719" w:type="dxa"/>
            <w:noWrap w:val="0"/>
            <w:vAlign w:val="center"/>
          </w:tcPr>
          <w:p>
            <w:pPr>
              <w:widowControl/>
              <w:spacing w:line="240" w:lineRule="exact"/>
              <w:rPr>
                <w:color w:val="000000"/>
                <w:kern w:val="0"/>
                <w:szCs w:val="21"/>
              </w:rPr>
            </w:pPr>
            <w:r>
              <w:rPr>
                <w:color w:val="000000"/>
                <w:kern w:val="0"/>
                <w:szCs w:val="21"/>
              </w:rPr>
              <w:t>6吨/9座及以下通用飞机和3吨及以下直升机制造项目核准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（四）资金承诺函；</w:t>
            </w:r>
          </w:p>
          <w:p>
            <w:pPr>
              <w:widowControl/>
              <w:spacing w:line="240" w:lineRule="exact"/>
              <w:rPr>
                <w:color w:val="000000"/>
                <w:kern w:val="0"/>
                <w:szCs w:val="21"/>
              </w:rPr>
            </w:pPr>
            <w:r>
              <w:rPr>
                <w:color w:val="000000"/>
                <w:kern w:val="0"/>
                <w:szCs w:val="21"/>
              </w:rPr>
              <w:t>（五）行业主管部门意见。</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31</w:t>
            </w:r>
          </w:p>
        </w:tc>
        <w:tc>
          <w:tcPr>
            <w:tcW w:w="1191" w:type="dxa"/>
            <w:noWrap w:val="0"/>
            <w:vAlign w:val="center"/>
          </w:tcPr>
          <w:p>
            <w:pPr>
              <w:widowControl/>
              <w:spacing w:line="240" w:lineRule="exact"/>
              <w:rPr>
                <w:color w:val="000000"/>
                <w:kern w:val="0"/>
                <w:szCs w:val="21"/>
              </w:rPr>
            </w:pPr>
            <w:r>
              <w:rPr>
                <w:color w:val="000000"/>
                <w:kern w:val="0"/>
                <w:szCs w:val="21"/>
              </w:rPr>
              <w:t>企业投资项目核准</w:t>
            </w:r>
          </w:p>
        </w:tc>
        <w:tc>
          <w:tcPr>
            <w:tcW w:w="1719" w:type="dxa"/>
            <w:noWrap w:val="0"/>
            <w:vAlign w:val="center"/>
          </w:tcPr>
          <w:p>
            <w:pPr>
              <w:widowControl/>
              <w:spacing w:line="240" w:lineRule="exact"/>
              <w:rPr>
                <w:color w:val="000000"/>
                <w:kern w:val="0"/>
                <w:szCs w:val="21"/>
              </w:rPr>
            </w:pPr>
            <w:r>
              <w:rPr>
                <w:color w:val="000000"/>
                <w:kern w:val="0"/>
                <w:szCs w:val="21"/>
              </w:rPr>
              <w:t>热电站（含自备电站）核准，包括抽凝式燃煤热电燃煤背压热电、垃圾焚烧发电、生物质发电、6MW以上余热余压发电、6MW以上分布式燃气发电项目核准</w:t>
            </w:r>
          </w:p>
        </w:tc>
        <w:tc>
          <w:tcPr>
            <w:tcW w:w="2370" w:type="dxa"/>
            <w:noWrap w:val="0"/>
            <w:vAlign w:val="center"/>
          </w:tcPr>
          <w:p>
            <w:pPr>
              <w:widowControl/>
              <w:spacing w:line="240" w:lineRule="exact"/>
              <w:rPr>
                <w:color w:val="000000"/>
                <w:kern w:val="0"/>
                <w:szCs w:val="21"/>
              </w:rPr>
            </w:pPr>
            <w:r>
              <w:rPr>
                <w:rFonts w:hint="eastAsia"/>
                <w:color w:val="000000"/>
                <w:kern w:val="0"/>
                <w:szCs w:val="21"/>
              </w:rPr>
              <w:t>《国务院关于投资体制改革的决定》第二部分第（一）、（二）；《国务院关于发布政府核准的投资项目目录（2</w:t>
            </w:r>
            <w:r>
              <w:rPr>
                <w:color w:val="000000"/>
                <w:kern w:val="0"/>
                <w:szCs w:val="21"/>
              </w:rPr>
              <w:t>016</w:t>
            </w:r>
            <w:r>
              <w:rPr>
                <w:rFonts w:hint="eastAsia"/>
                <w:color w:val="000000"/>
                <w:kern w:val="0"/>
                <w:szCs w:val="21"/>
              </w:rPr>
              <w:t>年本）的通知》；《企业投资项目核准和备案管理条例》第三条</w:t>
            </w:r>
          </w:p>
        </w:tc>
        <w:tc>
          <w:tcPr>
            <w:tcW w:w="5244" w:type="dxa"/>
            <w:noWrap w:val="0"/>
            <w:vAlign w:val="center"/>
          </w:tcPr>
          <w:p>
            <w:pPr>
              <w:widowControl/>
              <w:spacing w:line="240" w:lineRule="exact"/>
              <w:rPr>
                <w:color w:val="000000"/>
                <w:kern w:val="0"/>
                <w:szCs w:val="21"/>
              </w:rPr>
            </w:pPr>
            <w:r>
              <w:rPr>
                <w:color w:val="000000"/>
                <w:kern w:val="0"/>
                <w:szCs w:val="21"/>
              </w:rPr>
              <w:t>（一）项目核准申请文件；</w:t>
            </w:r>
          </w:p>
          <w:p>
            <w:pPr>
              <w:widowControl/>
              <w:spacing w:line="240" w:lineRule="exact"/>
              <w:rPr>
                <w:color w:val="000000"/>
                <w:kern w:val="0"/>
                <w:szCs w:val="21"/>
              </w:rPr>
            </w:pPr>
            <w:r>
              <w:rPr>
                <w:color w:val="000000"/>
                <w:kern w:val="0"/>
                <w:szCs w:val="21"/>
              </w:rPr>
              <w:t>（二）项目申请报告文本；</w:t>
            </w:r>
          </w:p>
          <w:p>
            <w:pPr>
              <w:widowControl/>
              <w:spacing w:line="240" w:lineRule="exact"/>
              <w:rPr>
                <w:color w:val="000000"/>
                <w:kern w:val="0"/>
                <w:szCs w:val="21"/>
              </w:rPr>
            </w:pPr>
            <w:r>
              <w:rPr>
                <w:color w:val="000000"/>
                <w:kern w:val="0"/>
                <w:szCs w:val="21"/>
              </w:rPr>
              <w:t>（三）用地预审意见（涉及新增建设用地的项目）和选址意见书（仅指以划拨方式提供国有土地使用权的项目）。此外，使用自有建设用地的，应当提供《土地使用权证》，其中属于改扩建项目的，还应当提供修建性详细规划或者总平面图；</w:t>
            </w:r>
          </w:p>
          <w:p>
            <w:pPr>
              <w:widowControl/>
              <w:spacing w:line="240" w:lineRule="exact"/>
              <w:rPr>
                <w:color w:val="000000"/>
                <w:kern w:val="0"/>
                <w:szCs w:val="21"/>
              </w:rPr>
            </w:pPr>
            <w:r>
              <w:rPr>
                <w:color w:val="000000"/>
                <w:kern w:val="0"/>
                <w:szCs w:val="21"/>
              </w:rPr>
              <w:t>（四）（垃圾焚烧发电项目）项目社会稳定风险评估报告及审核意见（涉及社会稳定风险的重大项目）。</w:t>
            </w:r>
          </w:p>
        </w:tc>
        <w:tc>
          <w:tcPr>
            <w:tcW w:w="2541" w:type="dxa"/>
            <w:noWrap w:val="0"/>
            <w:vAlign w:val="center"/>
          </w:tcPr>
          <w:p>
            <w:pPr>
              <w:widowControl/>
              <w:spacing w:line="240" w:lineRule="exact"/>
              <w:rPr>
                <w:color w:val="000000"/>
                <w:kern w:val="0"/>
                <w:szCs w:val="21"/>
              </w:rPr>
            </w:pPr>
            <w:r>
              <w:rPr>
                <w:color w:val="000000"/>
                <w:kern w:val="0"/>
                <w:szCs w:val="21"/>
              </w:rPr>
              <w:t>（一）符合国家和省法律、法规和政策；</w:t>
            </w:r>
          </w:p>
          <w:p>
            <w:pPr>
              <w:widowControl/>
              <w:spacing w:line="240" w:lineRule="exact"/>
              <w:rPr>
                <w:color w:val="000000"/>
                <w:kern w:val="0"/>
                <w:szCs w:val="21"/>
              </w:rPr>
            </w:pPr>
            <w:r>
              <w:rPr>
                <w:color w:val="000000"/>
                <w:kern w:val="0"/>
                <w:szCs w:val="21"/>
              </w:rPr>
              <w:t>（二）符合国民经济和社会发展规划、行业规划、产业政策、行业准入标准和土地利用总体规划；</w:t>
            </w:r>
          </w:p>
          <w:p>
            <w:pPr>
              <w:widowControl/>
              <w:spacing w:line="240" w:lineRule="exact"/>
              <w:rPr>
                <w:color w:val="000000"/>
                <w:kern w:val="0"/>
                <w:szCs w:val="21"/>
              </w:rPr>
            </w:pPr>
            <w:r>
              <w:rPr>
                <w:color w:val="000000"/>
                <w:kern w:val="0"/>
                <w:szCs w:val="21"/>
              </w:rPr>
              <w:t>（三）不影响国家经济安全和公众利益，不能破坏生态环境和自然文化遗产，主要产品不能在国内市场形成垄断，鼓励竞争。</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32</w:t>
            </w:r>
          </w:p>
        </w:tc>
        <w:tc>
          <w:tcPr>
            <w:tcW w:w="1191" w:type="dxa"/>
            <w:noWrap w:val="0"/>
            <w:vAlign w:val="center"/>
          </w:tcPr>
          <w:p>
            <w:pPr>
              <w:widowControl/>
              <w:spacing w:line="240" w:lineRule="exact"/>
              <w:rPr>
                <w:color w:val="000000"/>
                <w:kern w:val="0"/>
                <w:szCs w:val="21"/>
              </w:rPr>
            </w:pPr>
            <w:r>
              <w:rPr>
                <w:color w:val="000000"/>
                <w:kern w:val="0"/>
                <w:szCs w:val="21"/>
              </w:rPr>
              <w:t>固定资产投资项目节能审查</w:t>
            </w:r>
          </w:p>
        </w:tc>
        <w:tc>
          <w:tcPr>
            <w:tcW w:w="1719" w:type="dxa"/>
            <w:noWrap w:val="0"/>
            <w:vAlign w:val="top"/>
          </w:tcPr>
          <w:p>
            <w:pPr>
              <w:widowControl/>
              <w:spacing w:line="240" w:lineRule="exact"/>
              <w:rPr>
                <w:color w:val="000000"/>
                <w:kern w:val="0"/>
                <w:szCs w:val="21"/>
              </w:rPr>
            </w:pPr>
            <w:r>
              <w:rPr>
                <w:color w:val="000000"/>
                <w:kern w:val="0"/>
                <w:szCs w:val="21"/>
              </w:rPr>
              <w:t>　</w:t>
            </w:r>
          </w:p>
        </w:tc>
        <w:tc>
          <w:tcPr>
            <w:tcW w:w="2370" w:type="dxa"/>
            <w:noWrap w:val="0"/>
            <w:vAlign w:val="center"/>
          </w:tcPr>
          <w:p>
            <w:pPr>
              <w:widowControl/>
              <w:spacing w:line="240" w:lineRule="exact"/>
              <w:rPr>
                <w:rFonts w:hint="eastAsia"/>
                <w:color w:val="000000"/>
                <w:kern w:val="0"/>
                <w:szCs w:val="21"/>
              </w:rPr>
            </w:pPr>
            <w:r>
              <w:rPr>
                <w:rFonts w:hint="eastAsia"/>
                <w:color w:val="000000"/>
                <w:kern w:val="0"/>
                <w:szCs w:val="21"/>
              </w:rPr>
              <w:t>《全国人民代表大会常务委员会关于修改&lt;中华人民共和国节约能源法&gt;等六部法律的决定》；《国务院关于加强节能工作的决定》第二十三条；《固定资产投资项目节能办法》第三条、第五条、第六条；《全国人大财政经济委员会办公室关于节能评估审查是否属于行政许可事项的复函》</w:t>
            </w:r>
          </w:p>
        </w:tc>
        <w:tc>
          <w:tcPr>
            <w:tcW w:w="5244" w:type="dxa"/>
            <w:noWrap w:val="0"/>
            <w:vAlign w:val="center"/>
          </w:tcPr>
          <w:p>
            <w:pPr>
              <w:widowControl/>
              <w:spacing w:line="240" w:lineRule="exact"/>
              <w:rPr>
                <w:color w:val="000000"/>
                <w:kern w:val="0"/>
                <w:szCs w:val="21"/>
              </w:rPr>
            </w:pPr>
            <w:r>
              <w:rPr>
                <w:color w:val="000000"/>
                <w:kern w:val="0"/>
                <w:szCs w:val="21"/>
              </w:rPr>
              <w:t>（一）项目节能审查请示文件；</w:t>
            </w:r>
          </w:p>
          <w:p>
            <w:pPr>
              <w:widowControl/>
              <w:spacing w:line="240" w:lineRule="exact"/>
              <w:rPr>
                <w:color w:val="000000"/>
                <w:kern w:val="0"/>
                <w:szCs w:val="21"/>
              </w:rPr>
            </w:pPr>
            <w:r>
              <w:rPr>
                <w:color w:val="000000"/>
                <w:kern w:val="0"/>
                <w:szCs w:val="21"/>
              </w:rPr>
              <w:t>（二）项目节能报告。</w:t>
            </w:r>
          </w:p>
        </w:tc>
        <w:tc>
          <w:tcPr>
            <w:tcW w:w="2541" w:type="dxa"/>
            <w:noWrap w:val="0"/>
            <w:vAlign w:val="center"/>
          </w:tcPr>
          <w:p>
            <w:pPr>
              <w:widowControl/>
              <w:spacing w:line="240" w:lineRule="exact"/>
              <w:rPr>
                <w:color w:val="000000"/>
                <w:kern w:val="0"/>
                <w:szCs w:val="21"/>
              </w:rPr>
            </w:pPr>
            <w:r>
              <w:rPr>
                <w:color w:val="000000"/>
                <w:kern w:val="0"/>
                <w:szCs w:val="21"/>
              </w:rPr>
              <w:t>（一）应首先满足地区能源消费总量和强度控制要求；</w:t>
            </w:r>
          </w:p>
          <w:p>
            <w:pPr>
              <w:widowControl/>
              <w:spacing w:line="240" w:lineRule="exact"/>
              <w:rPr>
                <w:color w:val="000000"/>
                <w:kern w:val="0"/>
                <w:szCs w:val="21"/>
              </w:rPr>
            </w:pPr>
            <w:r>
              <w:rPr>
                <w:color w:val="000000"/>
                <w:kern w:val="0"/>
                <w:szCs w:val="21"/>
              </w:rPr>
              <w:t>（二）应符合国家、省有关节能法律法规和政策标准，符合生态文明、节约能源、能源发展等规划，符合国家和省、地区有关行业产业发展规划及政策；</w:t>
            </w:r>
          </w:p>
          <w:p>
            <w:pPr>
              <w:widowControl/>
              <w:spacing w:line="240" w:lineRule="exact"/>
              <w:rPr>
                <w:color w:val="000000"/>
                <w:kern w:val="0"/>
                <w:szCs w:val="21"/>
              </w:rPr>
            </w:pPr>
            <w:r>
              <w:rPr>
                <w:color w:val="000000"/>
                <w:kern w:val="0"/>
                <w:szCs w:val="21"/>
              </w:rPr>
              <w:t>（三）使用省工程建设项目审批管理系统办理的房屋市政类工程。</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33</w:t>
            </w:r>
          </w:p>
        </w:tc>
        <w:tc>
          <w:tcPr>
            <w:tcW w:w="1191" w:type="dxa"/>
            <w:noWrap w:val="0"/>
            <w:vAlign w:val="center"/>
          </w:tcPr>
          <w:p>
            <w:pPr>
              <w:widowControl/>
              <w:spacing w:line="240" w:lineRule="exact"/>
              <w:rPr>
                <w:color w:val="000000"/>
                <w:kern w:val="0"/>
                <w:szCs w:val="21"/>
              </w:rPr>
            </w:pPr>
            <w:r>
              <w:rPr>
                <w:color w:val="000000"/>
                <w:kern w:val="0"/>
                <w:szCs w:val="21"/>
              </w:rPr>
              <w:t>境外投资项目核准和备案</w:t>
            </w:r>
          </w:p>
        </w:tc>
        <w:tc>
          <w:tcPr>
            <w:tcW w:w="1719" w:type="dxa"/>
            <w:noWrap w:val="0"/>
            <w:vAlign w:val="top"/>
          </w:tcPr>
          <w:p>
            <w:pPr>
              <w:widowControl/>
              <w:spacing w:line="240" w:lineRule="exact"/>
              <w:rPr>
                <w:color w:val="000000"/>
                <w:kern w:val="0"/>
                <w:szCs w:val="21"/>
              </w:rPr>
            </w:pPr>
            <w:r>
              <w:rPr>
                <w:color w:val="000000"/>
                <w:kern w:val="0"/>
                <w:szCs w:val="21"/>
              </w:rPr>
              <w:t>　</w:t>
            </w:r>
          </w:p>
        </w:tc>
        <w:tc>
          <w:tcPr>
            <w:tcW w:w="2370" w:type="dxa"/>
            <w:noWrap w:val="0"/>
            <w:vAlign w:val="center"/>
          </w:tcPr>
          <w:p>
            <w:pPr>
              <w:widowControl/>
              <w:spacing w:line="240" w:lineRule="exact"/>
              <w:rPr>
                <w:rFonts w:hint="eastAsia"/>
                <w:color w:val="000000"/>
                <w:kern w:val="0"/>
                <w:szCs w:val="21"/>
              </w:rPr>
            </w:pPr>
            <w:r>
              <w:rPr>
                <w:rFonts w:hint="eastAsia"/>
                <w:color w:val="000000"/>
                <w:kern w:val="0"/>
                <w:szCs w:val="21"/>
              </w:rPr>
              <w:t>《企业境外投资管理办法》；《国务院关于发布政府核准的投资项目目录（2016年本）的通知》第十二条；《国务院关于投资体制改革的决定》第二部分第（一）、（二）；《中华人民共和国行政许可法》；《国务院办公厅转发国家发展改革委、商务部、人民银行、外交部&lt;关于进一步引导和规范境外投资方向的指导意见&gt;》；《国务院对确需保留的行政审批项目设定行政许可的决定》</w:t>
            </w:r>
          </w:p>
        </w:tc>
        <w:tc>
          <w:tcPr>
            <w:tcW w:w="5244" w:type="dxa"/>
            <w:noWrap w:val="0"/>
            <w:vAlign w:val="center"/>
          </w:tcPr>
          <w:p>
            <w:pPr>
              <w:widowControl/>
              <w:spacing w:line="240" w:lineRule="exact"/>
              <w:rPr>
                <w:color w:val="000000"/>
                <w:kern w:val="0"/>
                <w:szCs w:val="21"/>
              </w:rPr>
            </w:pPr>
            <w:r>
              <w:rPr>
                <w:color w:val="000000"/>
                <w:kern w:val="0"/>
                <w:szCs w:val="21"/>
              </w:rPr>
              <w:t>（一）投资主体带编号的红头请示文件；</w:t>
            </w:r>
          </w:p>
          <w:p>
            <w:pPr>
              <w:widowControl/>
              <w:spacing w:line="240" w:lineRule="exact"/>
              <w:rPr>
                <w:color w:val="000000"/>
                <w:kern w:val="0"/>
                <w:szCs w:val="21"/>
              </w:rPr>
            </w:pPr>
            <w:r>
              <w:rPr>
                <w:color w:val="000000"/>
                <w:kern w:val="0"/>
                <w:szCs w:val="21"/>
              </w:rPr>
              <w:t>（二）项目申请报告或备案表；</w:t>
            </w:r>
          </w:p>
          <w:p>
            <w:pPr>
              <w:widowControl/>
              <w:spacing w:line="240" w:lineRule="exact"/>
              <w:rPr>
                <w:color w:val="000000"/>
                <w:kern w:val="0"/>
                <w:szCs w:val="21"/>
              </w:rPr>
            </w:pPr>
            <w:r>
              <w:rPr>
                <w:color w:val="000000"/>
                <w:kern w:val="0"/>
                <w:szCs w:val="21"/>
              </w:rPr>
              <w:t>（三）投资主体营业执照；</w:t>
            </w:r>
          </w:p>
          <w:p>
            <w:pPr>
              <w:widowControl/>
              <w:spacing w:line="240" w:lineRule="exact"/>
              <w:rPr>
                <w:color w:val="000000"/>
                <w:kern w:val="0"/>
                <w:szCs w:val="21"/>
              </w:rPr>
            </w:pPr>
            <w:r>
              <w:rPr>
                <w:color w:val="000000"/>
                <w:kern w:val="0"/>
                <w:szCs w:val="21"/>
              </w:rPr>
              <w:t>（四）最新经审计的投资主体财务报表；</w:t>
            </w:r>
          </w:p>
          <w:p>
            <w:pPr>
              <w:widowControl/>
              <w:spacing w:line="240" w:lineRule="exact"/>
              <w:rPr>
                <w:color w:val="000000"/>
                <w:kern w:val="0"/>
                <w:szCs w:val="21"/>
              </w:rPr>
            </w:pPr>
            <w:r>
              <w:rPr>
                <w:color w:val="000000"/>
                <w:kern w:val="0"/>
                <w:szCs w:val="21"/>
              </w:rPr>
              <w:t>（五）投资主体投资决策文件；</w:t>
            </w:r>
          </w:p>
          <w:p>
            <w:pPr>
              <w:widowControl/>
              <w:spacing w:line="240" w:lineRule="exact"/>
              <w:rPr>
                <w:color w:val="000000"/>
                <w:kern w:val="0"/>
                <w:szCs w:val="21"/>
              </w:rPr>
            </w:pPr>
            <w:r>
              <w:rPr>
                <w:color w:val="000000"/>
                <w:kern w:val="0"/>
                <w:szCs w:val="21"/>
              </w:rPr>
              <w:t>（六）投标、并购或合资合作项目，提交具有法律约束力的投资协议或类似文件；</w:t>
            </w:r>
          </w:p>
          <w:p>
            <w:pPr>
              <w:widowControl/>
              <w:spacing w:line="240" w:lineRule="exact"/>
              <w:rPr>
                <w:color w:val="000000"/>
                <w:kern w:val="0"/>
                <w:szCs w:val="21"/>
              </w:rPr>
            </w:pPr>
            <w:r>
              <w:rPr>
                <w:color w:val="000000"/>
                <w:kern w:val="0"/>
                <w:szCs w:val="21"/>
              </w:rPr>
              <w:t>（七）境外投资真实性承诺书；</w:t>
            </w:r>
          </w:p>
          <w:p>
            <w:pPr>
              <w:widowControl/>
              <w:spacing w:line="240" w:lineRule="exact"/>
              <w:rPr>
                <w:color w:val="000000"/>
                <w:kern w:val="0"/>
                <w:szCs w:val="21"/>
              </w:rPr>
            </w:pPr>
            <w:r>
              <w:rPr>
                <w:color w:val="000000"/>
                <w:kern w:val="0"/>
                <w:szCs w:val="21"/>
              </w:rPr>
              <w:t>（八）证明投资资金来源真实合规的支持性文件；</w:t>
            </w:r>
          </w:p>
          <w:p>
            <w:pPr>
              <w:widowControl/>
              <w:spacing w:line="240" w:lineRule="exact"/>
              <w:rPr>
                <w:color w:val="000000"/>
                <w:kern w:val="0"/>
                <w:szCs w:val="21"/>
              </w:rPr>
            </w:pPr>
            <w:r>
              <w:rPr>
                <w:color w:val="000000"/>
                <w:kern w:val="0"/>
                <w:szCs w:val="21"/>
              </w:rPr>
              <w:t>（九）追溯至最终实际控制人的投资主体股权架构图；</w:t>
            </w:r>
          </w:p>
          <w:p>
            <w:pPr>
              <w:widowControl/>
              <w:spacing w:line="240" w:lineRule="exact"/>
              <w:rPr>
                <w:color w:val="000000"/>
                <w:kern w:val="0"/>
                <w:szCs w:val="21"/>
              </w:rPr>
            </w:pPr>
            <w:r>
              <w:rPr>
                <w:color w:val="000000"/>
                <w:kern w:val="0"/>
                <w:szCs w:val="21"/>
              </w:rPr>
              <w:t>（十）变更或延期的项目，提交原核准或备案通知书。</w:t>
            </w:r>
          </w:p>
        </w:tc>
        <w:tc>
          <w:tcPr>
            <w:tcW w:w="2541" w:type="dxa"/>
            <w:noWrap w:val="0"/>
            <w:vAlign w:val="center"/>
          </w:tcPr>
          <w:p>
            <w:pPr>
              <w:widowControl/>
              <w:spacing w:line="240" w:lineRule="exact"/>
              <w:rPr>
                <w:color w:val="000000"/>
                <w:kern w:val="0"/>
                <w:szCs w:val="21"/>
              </w:rPr>
            </w:pPr>
            <w:r>
              <w:rPr>
                <w:color w:val="000000"/>
                <w:kern w:val="0"/>
                <w:szCs w:val="21"/>
              </w:rPr>
              <w:t>中华人民共和国境内企业直接或通过其控制的境外企业，以投入资产、权益或提供融资、担保等方式，获得境外所有权、控制权、经营管理权的投资活动。</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34</w:t>
            </w:r>
          </w:p>
        </w:tc>
        <w:tc>
          <w:tcPr>
            <w:tcW w:w="1191" w:type="dxa"/>
            <w:noWrap w:val="0"/>
            <w:vAlign w:val="center"/>
          </w:tcPr>
          <w:p>
            <w:pPr>
              <w:widowControl/>
              <w:spacing w:line="240" w:lineRule="exact"/>
              <w:rPr>
                <w:color w:val="000000"/>
                <w:kern w:val="0"/>
                <w:szCs w:val="21"/>
              </w:rPr>
            </w:pPr>
            <w:r>
              <w:rPr>
                <w:color w:val="000000"/>
                <w:kern w:val="0"/>
                <w:szCs w:val="21"/>
              </w:rPr>
              <w:t>煤矿建设项目初步设计文件审批</w:t>
            </w:r>
          </w:p>
        </w:tc>
        <w:tc>
          <w:tcPr>
            <w:tcW w:w="1719" w:type="dxa"/>
            <w:noWrap w:val="0"/>
            <w:vAlign w:val="top"/>
          </w:tcPr>
          <w:p>
            <w:pPr>
              <w:widowControl/>
              <w:spacing w:line="240" w:lineRule="exact"/>
              <w:rPr>
                <w:color w:val="000000"/>
                <w:kern w:val="0"/>
                <w:szCs w:val="21"/>
              </w:rPr>
            </w:pPr>
            <w:r>
              <w:rPr>
                <w:color w:val="000000"/>
                <w:kern w:val="0"/>
                <w:szCs w:val="21"/>
              </w:rPr>
              <w:t>　</w:t>
            </w:r>
          </w:p>
        </w:tc>
        <w:tc>
          <w:tcPr>
            <w:tcW w:w="2370" w:type="dxa"/>
            <w:noWrap w:val="0"/>
            <w:vAlign w:val="center"/>
          </w:tcPr>
          <w:p>
            <w:pPr>
              <w:widowControl/>
              <w:spacing w:line="240" w:lineRule="exact"/>
              <w:rPr>
                <w:rFonts w:hint="eastAsia"/>
                <w:color w:val="000000"/>
                <w:kern w:val="0"/>
                <w:szCs w:val="21"/>
              </w:rPr>
            </w:pPr>
            <w:r>
              <w:rPr>
                <w:rFonts w:hint="eastAsia"/>
                <w:color w:val="000000"/>
                <w:kern w:val="0"/>
                <w:szCs w:val="21"/>
              </w:rPr>
              <w:t>《中华人民共和国矿山安全法》第八条、第十二条</w:t>
            </w:r>
          </w:p>
        </w:tc>
        <w:tc>
          <w:tcPr>
            <w:tcW w:w="5244" w:type="dxa"/>
            <w:noWrap w:val="0"/>
            <w:vAlign w:val="center"/>
          </w:tcPr>
          <w:p>
            <w:pPr>
              <w:widowControl/>
              <w:spacing w:line="240" w:lineRule="exact"/>
              <w:rPr>
                <w:color w:val="000000"/>
                <w:kern w:val="0"/>
                <w:szCs w:val="21"/>
              </w:rPr>
            </w:pPr>
            <w:r>
              <w:rPr>
                <w:color w:val="000000"/>
                <w:kern w:val="0"/>
                <w:szCs w:val="21"/>
              </w:rPr>
              <w:t>（一）煤炭行业管理部门上报的煤矿开采方案（初步）设计审批申请文件；</w:t>
            </w:r>
          </w:p>
          <w:p>
            <w:pPr>
              <w:widowControl/>
              <w:spacing w:line="240" w:lineRule="exact"/>
              <w:rPr>
                <w:color w:val="000000"/>
                <w:kern w:val="0"/>
                <w:szCs w:val="21"/>
              </w:rPr>
            </w:pPr>
            <w:r>
              <w:rPr>
                <w:color w:val="000000"/>
                <w:kern w:val="0"/>
                <w:szCs w:val="21"/>
              </w:rPr>
              <w:t>（二）煤矿初步设计；</w:t>
            </w:r>
          </w:p>
          <w:p>
            <w:pPr>
              <w:widowControl/>
              <w:spacing w:line="240" w:lineRule="exact"/>
              <w:rPr>
                <w:color w:val="000000"/>
                <w:kern w:val="0"/>
                <w:szCs w:val="21"/>
              </w:rPr>
            </w:pPr>
            <w:r>
              <w:rPr>
                <w:color w:val="000000"/>
                <w:kern w:val="0"/>
                <w:szCs w:val="21"/>
              </w:rPr>
              <w:t>（三）咨询论证意见。</w:t>
            </w:r>
          </w:p>
        </w:tc>
        <w:tc>
          <w:tcPr>
            <w:tcW w:w="2541" w:type="dxa"/>
            <w:noWrap w:val="0"/>
            <w:vAlign w:val="center"/>
          </w:tcPr>
          <w:p>
            <w:pPr>
              <w:widowControl/>
              <w:spacing w:line="240" w:lineRule="exact"/>
              <w:rPr>
                <w:color w:val="000000"/>
                <w:kern w:val="0"/>
                <w:szCs w:val="21"/>
              </w:rPr>
            </w:pPr>
            <w:r>
              <w:rPr>
                <w:color w:val="000000"/>
                <w:kern w:val="0"/>
                <w:szCs w:val="21"/>
              </w:rPr>
              <w:t>（一）有煤矿建设项目可行性研究报告或者开采方案；</w:t>
            </w:r>
          </w:p>
          <w:p>
            <w:pPr>
              <w:widowControl/>
              <w:spacing w:line="240" w:lineRule="exact"/>
              <w:rPr>
                <w:color w:val="000000"/>
                <w:kern w:val="0"/>
                <w:szCs w:val="21"/>
              </w:rPr>
            </w:pPr>
            <w:r>
              <w:rPr>
                <w:color w:val="000000"/>
                <w:kern w:val="0"/>
                <w:szCs w:val="21"/>
              </w:rPr>
              <w:t>（二）有符合煤矿安全生产和环境保护要求的矿山设计；</w:t>
            </w:r>
          </w:p>
          <w:p>
            <w:pPr>
              <w:widowControl/>
              <w:spacing w:line="240" w:lineRule="exact"/>
              <w:rPr>
                <w:color w:val="000000"/>
                <w:kern w:val="0"/>
                <w:szCs w:val="21"/>
              </w:rPr>
            </w:pPr>
            <w:r>
              <w:rPr>
                <w:color w:val="000000"/>
                <w:kern w:val="0"/>
                <w:szCs w:val="21"/>
              </w:rPr>
              <w:t>（三）煤矿建设工程的设计文件，必须符合矿山安全规程和行业技术规范，并按照国家规定经管理矿山企业的主管部门批准；不符合矿山安全规程和行业技术规范的，不得批准。</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widowControl/>
              <w:spacing w:line="240" w:lineRule="exact"/>
              <w:jc w:val="center"/>
              <w:rPr>
                <w:color w:val="000000"/>
                <w:kern w:val="0"/>
                <w:szCs w:val="21"/>
              </w:rPr>
            </w:pPr>
            <w:r>
              <w:rPr>
                <w:color w:val="000000"/>
                <w:kern w:val="0"/>
                <w:szCs w:val="21"/>
              </w:rPr>
              <w:t>35</w:t>
            </w:r>
          </w:p>
        </w:tc>
        <w:tc>
          <w:tcPr>
            <w:tcW w:w="1191" w:type="dxa"/>
            <w:noWrap w:val="0"/>
            <w:vAlign w:val="center"/>
          </w:tcPr>
          <w:p>
            <w:pPr>
              <w:widowControl/>
              <w:spacing w:line="240" w:lineRule="exact"/>
              <w:rPr>
                <w:color w:val="000000"/>
                <w:kern w:val="0"/>
                <w:szCs w:val="21"/>
              </w:rPr>
            </w:pPr>
            <w:r>
              <w:rPr>
                <w:color w:val="000000"/>
                <w:kern w:val="0"/>
                <w:szCs w:val="21"/>
              </w:rPr>
              <w:t>工程建设项目招标方式、招标组织形式和招标范围核准</w:t>
            </w:r>
          </w:p>
        </w:tc>
        <w:tc>
          <w:tcPr>
            <w:tcW w:w="1719" w:type="dxa"/>
            <w:noWrap w:val="0"/>
            <w:vAlign w:val="top"/>
          </w:tcPr>
          <w:p>
            <w:pPr>
              <w:widowControl/>
              <w:spacing w:line="240" w:lineRule="exact"/>
              <w:rPr>
                <w:color w:val="000000"/>
                <w:kern w:val="0"/>
                <w:szCs w:val="21"/>
              </w:rPr>
            </w:pPr>
            <w:r>
              <w:rPr>
                <w:color w:val="000000"/>
                <w:kern w:val="0"/>
                <w:szCs w:val="21"/>
              </w:rPr>
              <w:t>　</w:t>
            </w:r>
          </w:p>
        </w:tc>
        <w:tc>
          <w:tcPr>
            <w:tcW w:w="2370" w:type="dxa"/>
            <w:noWrap w:val="0"/>
            <w:vAlign w:val="center"/>
          </w:tcPr>
          <w:p>
            <w:pPr>
              <w:widowControl/>
              <w:spacing w:line="240" w:lineRule="exact"/>
              <w:jc w:val="center"/>
              <w:rPr>
                <w:rFonts w:hint="eastAsia"/>
                <w:color w:val="000000"/>
                <w:kern w:val="0"/>
                <w:szCs w:val="21"/>
              </w:rPr>
            </w:pPr>
            <w:r>
              <w:rPr>
                <w:rFonts w:hint="eastAsia"/>
                <w:color w:val="000000"/>
                <w:kern w:val="0"/>
                <w:szCs w:val="21"/>
              </w:rPr>
              <w:t>《中华人民共和国招标投标法》第九条；《中华人民共和国招标投标法实施条例》第七条</w:t>
            </w:r>
          </w:p>
        </w:tc>
        <w:tc>
          <w:tcPr>
            <w:tcW w:w="5244" w:type="dxa"/>
            <w:noWrap w:val="0"/>
            <w:vAlign w:val="center"/>
          </w:tcPr>
          <w:p>
            <w:pPr>
              <w:widowControl/>
              <w:spacing w:line="240" w:lineRule="exact"/>
              <w:rPr>
                <w:color w:val="000000"/>
                <w:kern w:val="0"/>
                <w:szCs w:val="21"/>
              </w:rPr>
            </w:pPr>
            <w:r>
              <w:rPr>
                <w:color w:val="000000"/>
                <w:kern w:val="0"/>
                <w:szCs w:val="21"/>
              </w:rPr>
              <w:t>（一）申请报告；</w:t>
            </w:r>
          </w:p>
          <w:p>
            <w:pPr>
              <w:widowControl/>
              <w:spacing w:line="240" w:lineRule="exact"/>
              <w:rPr>
                <w:color w:val="000000"/>
                <w:kern w:val="0"/>
                <w:szCs w:val="21"/>
              </w:rPr>
            </w:pPr>
            <w:r>
              <w:rPr>
                <w:color w:val="000000"/>
                <w:kern w:val="0"/>
                <w:szCs w:val="21"/>
              </w:rPr>
              <w:t>（二）项目审批、核准的批复文件（有效期内）；</w:t>
            </w:r>
          </w:p>
          <w:p>
            <w:pPr>
              <w:widowControl/>
              <w:spacing w:line="240" w:lineRule="exact"/>
              <w:rPr>
                <w:color w:val="000000"/>
                <w:kern w:val="0"/>
                <w:szCs w:val="21"/>
              </w:rPr>
            </w:pPr>
            <w:r>
              <w:rPr>
                <w:color w:val="000000"/>
                <w:kern w:val="0"/>
                <w:szCs w:val="21"/>
              </w:rPr>
              <w:t>（三）技术复杂、有特殊要求或受自然环境限制的证明材料以及潜在投标人的情况资料；</w:t>
            </w:r>
          </w:p>
          <w:p>
            <w:pPr>
              <w:widowControl/>
              <w:spacing w:line="240" w:lineRule="exact"/>
              <w:rPr>
                <w:color w:val="000000"/>
                <w:kern w:val="0"/>
                <w:szCs w:val="21"/>
              </w:rPr>
            </w:pPr>
            <w:r>
              <w:rPr>
                <w:color w:val="000000"/>
                <w:kern w:val="0"/>
                <w:szCs w:val="21"/>
              </w:rPr>
              <w:t>（四）公开招标的费用占项目合同比例的情况（可在申请报告中一并写明）；</w:t>
            </w:r>
          </w:p>
          <w:p>
            <w:pPr>
              <w:widowControl/>
              <w:spacing w:line="240" w:lineRule="exact"/>
              <w:rPr>
                <w:color w:val="000000"/>
                <w:kern w:val="0"/>
                <w:szCs w:val="21"/>
              </w:rPr>
            </w:pPr>
            <w:r>
              <w:rPr>
                <w:color w:val="000000"/>
                <w:kern w:val="0"/>
                <w:szCs w:val="21"/>
              </w:rPr>
              <w:t>（五）省保密局针对此项目出具的保密函，或省安全、军事管理部门出具的涉及国家安全的证明文件，或有关部门出具的抢险救灾的证明材料；</w:t>
            </w:r>
          </w:p>
          <w:p>
            <w:pPr>
              <w:widowControl/>
              <w:spacing w:line="240" w:lineRule="exact"/>
              <w:rPr>
                <w:color w:val="000000"/>
                <w:kern w:val="0"/>
                <w:szCs w:val="21"/>
              </w:rPr>
            </w:pPr>
            <w:r>
              <w:rPr>
                <w:color w:val="000000"/>
                <w:kern w:val="0"/>
                <w:szCs w:val="21"/>
              </w:rPr>
              <w:t>（六）国家专利局的相关专利文件，或者相关部门提供的专有技术证明材料；</w:t>
            </w:r>
          </w:p>
          <w:p>
            <w:pPr>
              <w:widowControl/>
              <w:spacing w:line="240" w:lineRule="exact"/>
              <w:rPr>
                <w:color w:val="000000"/>
                <w:kern w:val="0"/>
                <w:szCs w:val="21"/>
              </w:rPr>
            </w:pPr>
            <w:r>
              <w:rPr>
                <w:color w:val="000000"/>
                <w:kern w:val="0"/>
                <w:szCs w:val="21"/>
              </w:rPr>
              <w:t>（七）采购人能自行施工建设需提供公司营业执照、工程施工资质证书，采购人自行勘察设计的需提供勘察设计资质证书，采购人自行生产的需提供营业执照、生产产品证明材料；</w:t>
            </w:r>
          </w:p>
          <w:p>
            <w:pPr>
              <w:widowControl/>
              <w:spacing w:line="240" w:lineRule="exact"/>
              <w:rPr>
                <w:color w:val="000000"/>
                <w:kern w:val="0"/>
                <w:szCs w:val="21"/>
              </w:rPr>
            </w:pPr>
            <w:r>
              <w:rPr>
                <w:color w:val="000000"/>
                <w:kern w:val="0"/>
                <w:szCs w:val="21"/>
              </w:rPr>
              <w:t>（八）特许经营项目投资人招标的招标文件、中标通知书、投资协议书；</w:t>
            </w:r>
          </w:p>
          <w:p>
            <w:pPr>
              <w:widowControl/>
              <w:spacing w:line="240" w:lineRule="exact"/>
              <w:rPr>
                <w:color w:val="000000"/>
                <w:kern w:val="0"/>
                <w:szCs w:val="21"/>
              </w:rPr>
            </w:pPr>
            <w:r>
              <w:rPr>
                <w:color w:val="000000"/>
                <w:kern w:val="0"/>
                <w:szCs w:val="21"/>
              </w:rPr>
              <w:t>（九）原中标人参加投标的招标文件、中标通知书、施工合同（或服务合同、采购合同）；</w:t>
            </w:r>
          </w:p>
          <w:p>
            <w:pPr>
              <w:widowControl/>
              <w:spacing w:line="240" w:lineRule="exact"/>
              <w:rPr>
                <w:color w:val="000000"/>
                <w:kern w:val="0"/>
                <w:szCs w:val="21"/>
              </w:rPr>
            </w:pPr>
            <w:r>
              <w:rPr>
                <w:color w:val="000000"/>
                <w:kern w:val="0"/>
                <w:szCs w:val="21"/>
              </w:rPr>
              <w:t>（十）特许经营项目投资人自行施工建设需提供工程施工资质证书，自行勘察设计的需提供勘察设计资质证书，自行生产的需提供生产产品证明文件；</w:t>
            </w:r>
          </w:p>
          <w:p>
            <w:pPr>
              <w:widowControl/>
              <w:spacing w:line="240" w:lineRule="exact"/>
              <w:rPr>
                <w:color w:val="000000"/>
                <w:kern w:val="0"/>
                <w:szCs w:val="21"/>
              </w:rPr>
            </w:pPr>
            <w:r>
              <w:rPr>
                <w:color w:val="000000"/>
                <w:kern w:val="0"/>
                <w:szCs w:val="21"/>
              </w:rPr>
              <w:t>（十一）影响施工或功能配套要求的理由或证明材料（可在申请报告中一并写明）；</w:t>
            </w:r>
          </w:p>
          <w:p>
            <w:pPr>
              <w:widowControl/>
              <w:spacing w:line="240" w:lineRule="exact"/>
              <w:rPr>
                <w:color w:val="000000"/>
                <w:kern w:val="0"/>
                <w:szCs w:val="21"/>
              </w:rPr>
            </w:pPr>
            <w:r>
              <w:rPr>
                <w:color w:val="000000"/>
                <w:kern w:val="0"/>
                <w:szCs w:val="21"/>
              </w:rPr>
              <w:t>（十二）省保密局针对此项目出具的保密函，或省安全、军事管理部门出具的涉及国家安全的证明文件，或者实行以工代赈、需要使用农民工的证明材料；</w:t>
            </w:r>
          </w:p>
          <w:p>
            <w:pPr>
              <w:widowControl/>
              <w:spacing w:line="240" w:lineRule="exact"/>
              <w:rPr>
                <w:color w:val="000000"/>
                <w:kern w:val="0"/>
                <w:szCs w:val="21"/>
              </w:rPr>
            </w:pPr>
            <w:r>
              <w:rPr>
                <w:color w:val="000000"/>
                <w:kern w:val="0"/>
                <w:szCs w:val="21"/>
              </w:rPr>
              <w:t>（十三）技术复杂或专业性强的证明材料以及潜在的勘察设计单位名单；</w:t>
            </w:r>
          </w:p>
          <w:p>
            <w:pPr>
              <w:widowControl/>
              <w:spacing w:line="240" w:lineRule="exact"/>
              <w:rPr>
                <w:color w:val="000000"/>
                <w:kern w:val="0"/>
                <w:szCs w:val="21"/>
              </w:rPr>
            </w:pPr>
            <w:r>
              <w:rPr>
                <w:color w:val="000000"/>
                <w:kern w:val="0"/>
                <w:szCs w:val="21"/>
              </w:rPr>
              <w:t>（十四）原设计合同；</w:t>
            </w:r>
          </w:p>
          <w:p>
            <w:pPr>
              <w:widowControl/>
              <w:spacing w:line="240" w:lineRule="exact"/>
              <w:rPr>
                <w:color w:val="000000"/>
                <w:kern w:val="0"/>
                <w:szCs w:val="21"/>
              </w:rPr>
            </w:pPr>
            <w:r>
              <w:rPr>
                <w:color w:val="000000"/>
                <w:kern w:val="0"/>
                <w:szCs w:val="21"/>
              </w:rPr>
              <w:t>（十五）在建工程中标单位的工程施工资质证书、施工承包协议，项目建设工程的进展情况（可在申请报告中一并写明）。</w:t>
            </w:r>
          </w:p>
        </w:tc>
        <w:tc>
          <w:tcPr>
            <w:tcW w:w="2541" w:type="dxa"/>
            <w:noWrap w:val="0"/>
            <w:vAlign w:val="top"/>
          </w:tcPr>
          <w:p>
            <w:pPr>
              <w:widowControl/>
              <w:spacing w:line="240" w:lineRule="exact"/>
              <w:rPr>
                <w:color w:val="000000"/>
                <w:kern w:val="0"/>
                <w:szCs w:val="21"/>
              </w:rPr>
            </w:pPr>
            <w:r>
              <w:rPr>
                <w:color w:val="000000"/>
                <w:kern w:val="0"/>
                <w:szCs w:val="21"/>
              </w:rPr>
              <w:t>（一）湖南省发展和改革委员会审批、核准的依法必须招标的项目，依法必须招标的项目范围按国家的规定执行；</w:t>
            </w:r>
          </w:p>
          <w:p>
            <w:pPr>
              <w:widowControl/>
              <w:spacing w:line="240" w:lineRule="exact"/>
              <w:rPr>
                <w:color w:val="000000"/>
                <w:kern w:val="0"/>
                <w:szCs w:val="21"/>
              </w:rPr>
            </w:pPr>
            <w:r>
              <w:rPr>
                <w:color w:val="000000"/>
                <w:kern w:val="0"/>
                <w:szCs w:val="21"/>
              </w:rPr>
              <w:t>（二）项目法人已经成立；</w:t>
            </w:r>
          </w:p>
          <w:p>
            <w:pPr>
              <w:widowControl/>
              <w:spacing w:line="240" w:lineRule="exact"/>
              <w:rPr>
                <w:color w:val="000000"/>
                <w:kern w:val="0"/>
                <w:szCs w:val="21"/>
              </w:rPr>
            </w:pPr>
            <w:r>
              <w:rPr>
                <w:color w:val="000000"/>
                <w:kern w:val="0"/>
                <w:szCs w:val="21"/>
              </w:rPr>
              <w:t>（三）招标方式分为公开招标和邀请招标。对非国有资金投资或者非国有资金投资占控股的建设项目，法律法规对招标方式未作强制规定，依法可由项目单位自行选择。全部使用国有资金投资以及国有资金投资占控股或主导地位的建设项目原则上应当实行公开招标，其中，勘察设计邀请招标应当符合《工程建设项目勘察设计招标投标办法》第十一条规定的条件之一。施工邀请招标应当符合《工程建设项目施工招标投标办法》第十一条规定的条件之一。货物邀请招标应当符合《工程建设项目货物招标投标办法》第十一条规定的条件之一；</w:t>
            </w:r>
          </w:p>
          <w:p>
            <w:pPr>
              <w:widowControl/>
              <w:spacing w:line="240" w:lineRule="exact"/>
              <w:rPr>
                <w:color w:val="000000"/>
                <w:kern w:val="0"/>
                <w:szCs w:val="21"/>
              </w:rPr>
            </w:pPr>
            <w:r>
              <w:rPr>
                <w:color w:val="000000"/>
                <w:kern w:val="0"/>
                <w:szCs w:val="21"/>
              </w:rPr>
              <w:t>（四）可以不招标的建设项目，应当符合《招标投标法实施条例》第九条不招标的情形，其中勘察设计不招标的情形应当符合《工程建设项目勘察设计招标投标办法》第四条规定的条件之一。施工不招标的应当符合《招标投标法》第六十六条和《工程建设项目施工招标投标办法》第十二条规定的条件之一。货物不招标的情形应当符合《工程建设项目货物招标投标办法》第三十四条规定；</w:t>
            </w:r>
          </w:p>
          <w:p>
            <w:pPr>
              <w:widowControl/>
              <w:spacing w:line="240" w:lineRule="exact"/>
              <w:rPr>
                <w:color w:val="000000"/>
                <w:kern w:val="0"/>
                <w:szCs w:val="21"/>
              </w:rPr>
            </w:pPr>
            <w:r>
              <w:rPr>
                <w:color w:val="000000"/>
                <w:kern w:val="0"/>
                <w:szCs w:val="21"/>
              </w:rPr>
              <w:t>（五）招标组织形式分为委托招标和自行招标。申请实行自行招标的，应当具备《湖南省实施〈招标投标法〉办法》第十七条和《工程建设项目自行招标试行办法》第四条规定的条件；</w:t>
            </w:r>
          </w:p>
          <w:p>
            <w:pPr>
              <w:widowControl/>
              <w:spacing w:line="240" w:lineRule="exact"/>
              <w:rPr>
                <w:color w:val="000000"/>
                <w:kern w:val="0"/>
                <w:szCs w:val="21"/>
              </w:rPr>
            </w:pPr>
            <w:r>
              <w:rPr>
                <w:color w:val="000000"/>
                <w:kern w:val="0"/>
                <w:szCs w:val="21"/>
              </w:rPr>
              <w:t>（六）招标范围包括项目的勘察设计、施工、监理以及与工程建设项目有关的重要设备、材料的采购，其规模标准按照国家的规定执行。</w:t>
            </w:r>
          </w:p>
        </w:tc>
        <w:tc>
          <w:tcPr>
            <w:tcW w:w="1353" w:type="dxa"/>
            <w:noWrap w:val="0"/>
            <w:vAlign w:val="top"/>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widowControl/>
              <w:spacing w:line="240" w:lineRule="exact"/>
              <w:jc w:val="center"/>
              <w:rPr>
                <w:color w:val="000000"/>
                <w:kern w:val="0"/>
                <w:szCs w:val="21"/>
              </w:rPr>
            </w:pPr>
            <w:r>
              <w:rPr>
                <w:color w:val="000000"/>
                <w:kern w:val="0"/>
                <w:szCs w:val="21"/>
              </w:rPr>
              <w:t>36</w:t>
            </w:r>
          </w:p>
        </w:tc>
        <w:tc>
          <w:tcPr>
            <w:tcW w:w="1191" w:type="dxa"/>
            <w:noWrap w:val="0"/>
            <w:vAlign w:val="center"/>
          </w:tcPr>
          <w:p>
            <w:pPr>
              <w:widowControl/>
              <w:spacing w:line="240" w:lineRule="exact"/>
              <w:rPr>
                <w:color w:val="000000"/>
                <w:kern w:val="0"/>
                <w:szCs w:val="21"/>
              </w:rPr>
            </w:pPr>
            <w:r>
              <w:rPr>
                <w:color w:val="000000"/>
                <w:kern w:val="0"/>
                <w:szCs w:val="21"/>
              </w:rPr>
              <w:t>国家重点建设水电站项目和国家核准（审批）水电站项目竣工验收</w:t>
            </w:r>
          </w:p>
        </w:tc>
        <w:tc>
          <w:tcPr>
            <w:tcW w:w="1719" w:type="dxa"/>
            <w:noWrap w:val="0"/>
            <w:vAlign w:val="top"/>
          </w:tcPr>
          <w:p>
            <w:pPr>
              <w:widowControl/>
              <w:spacing w:line="240" w:lineRule="exact"/>
              <w:rPr>
                <w:color w:val="000000"/>
                <w:kern w:val="0"/>
                <w:szCs w:val="21"/>
              </w:rPr>
            </w:pPr>
            <w:r>
              <w:rPr>
                <w:color w:val="000000"/>
                <w:kern w:val="0"/>
                <w:szCs w:val="21"/>
              </w:rPr>
              <w:t>　</w:t>
            </w:r>
          </w:p>
        </w:tc>
        <w:tc>
          <w:tcPr>
            <w:tcW w:w="2370" w:type="dxa"/>
            <w:noWrap w:val="0"/>
            <w:vAlign w:val="center"/>
          </w:tcPr>
          <w:p>
            <w:pPr>
              <w:widowControl/>
              <w:spacing w:line="240" w:lineRule="exact"/>
              <w:rPr>
                <w:color w:val="000000"/>
                <w:kern w:val="0"/>
                <w:szCs w:val="21"/>
              </w:rPr>
            </w:pPr>
            <w:r>
              <w:rPr>
                <w:rFonts w:hint="eastAsia"/>
                <w:color w:val="000000"/>
                <w:kern w:val="0"/>
                <w:szCs w:val="21"/>
              </w:rPr>
              <w:t>《水库大坝安全管理条例》第三条、第十一条；《国务院关于取消和调整一批行政审批项目等事项的决定》第39项</w:t>
            </w:r>
          </w:p>
        </w:tc>
        <w:tc>
          <w:tcPr>
            <w:tcW w:w="5244" w:type="dxa"/>
            <w:noWrap w:val="0"/>
            <w:vAlign w:val="center"/>
          </w:tcPr>
          <w:p>
            <w:pPr>
              <w:widowControl/>
              <w:spacing w:line="240" w:lineRule="exact"/>
              <w:rPr>
                <w:color w:val="000000"/>
                <w:kern w:val="0"/>
                <w:szCs w:val="21"/>
              </w:rPr>
            </w:pPr>
            <w:r>
              <w:rPr>
                <w:color w:val="000000"/>
                <w:kern w:val="0"/>
                <w:szCs w:val="21"/>
              </w:rPr>
              <w:t>竣工验收请示文件。</w:t>
            </w:r>
          </w:p>
        </w:tc>
        <w:tc>
          <w:tcPr>
            <w:tcW w:w="2541" w:type="dxa"/>
            <w:noWrap w:val="0"/>
            <w:vAlign w:val="top"/>
          </w:tcPr>
          <w:p>
            <w:pPr>
              <w:widowControl/>
              <w:spacing w:line="240" w:lineRule="exact"/>
              <w:rPr>
                <w:color w:val="000000"/>
                <w:kern w:val="0"/>
                <w:szCs w:val="21"/>
              </w:rPr>
            </w:pPr>
            <w:r>
              <w:rPr>
                <w:color w:val="000000"/>
                <w:kern w:val="0"/>
                <w:szCs w:val="21"/>
              </w:rPr>
              <w:t>（</w:t>
            </w:r>
            <w:r>
              <w:rPr>
                <w:rFonts w:hint="eastAsia"/>
                <w:color w:val="000000"/>
                <w:kern w:val="0"/>
                <w:szCs w:val="21"/>
              </w:rPr>
              <w:t>一</w:t>
            </w:r>
            <w:r>
              <w:rPr>
                <w:color w:val="000000"/>
                <w:kern w:val="0"/>
                <w:szCs w:val="21"/>
              </w:rPr>
              <w:t>）工程蓄水验收阶段：项目法人根据工程进度安排，在计划下闸蓄水前6个月，市州发改委部门或省直部门或中央、省属企业向省发展和改革委员会（省能源局）报送工程蓄水验收申请。</w:t>
            </w:r>
          </w:p>
          <w:p>
            <w:pPr>
              <w:widowControl/>
              <w:spacing w:line="240" w:lineRule="exact"/>
              <w:rPr>
                <w:color w:val="000000"/>
                <w:kern w:val="0"/>
                <w:szCs w:val="21"/>
              </w:rPr>
            </w:pPr>
            <w:r>
              <w:rPr>
                <w:color w:val="000000"/>
                <w:kern w:val="0"/>
                <w:szCs w:val="21"/>
              </w:rPr>
              <w:t>（</w:t>
            </w:r>
            <w:r>
              <w:rPr>
                <w:rFonts w:hint="eastAsia"/>
                <w:color w:val="000000"/>
                <w:kern w:val="0"/>
                <w:szCs w:val="21"/>
              </w:rPr>
              <w:t>二</w:t>
            </w:r>
            <w:r>
              <w:rPr>
                <w:color w:val="000000"/>
                <w:kern w:val="0"/>
                <w:szCs w:val="21"/>
              </w:rPr>
              <w:t>）枢纽工程专项验收阶段：项目法人应根据工程进度安排，在枢纽工程专项验收计划前3个月，市州发改委部门或省直部门或中央、省属企业向省发展和改革委员会（省能源局）报送工程蓄水验收申请。</w:t>
            </w:r>
          </w:p>
          <w:p>
            <w:pPr>
              <w:widowControl/>
              <w:spacing w:line="240" w:lineRule="exact"/>
              <w:rPr>
                <w:color w:val="000000"/>
                <w:kern w:val="0"/>
                <w:szCs w:val="21"/>
              </w:rPr>
            </w:pPr>
            <w:r>
              <w:rPr>
                <w:color w:val="000000"/>
                <w:kern w:val="0"/>
                <w:szCs w:val="21"/>
              </w:rPr>
              <w:t>（</w:t>
            </w:r>
            <w:r>
              <w:rPr>
                <w:rFonts w:hint="eastAsia"/>
                <w:color w:val="000000"/>
                <w:kern w:val="0"/>
                <w:szCs w:val="21"/>
              </w:rPr>
              <w:t>三</w:t>
            </w:r>
            <w:r>
              <w:rPr>
                <w:color w:val="000000"/>
                <w:kern w:val="0"/>
                <w:szCs w:val="21"/>
              </w:rPr>
              <w:t>）竣工验收：项目法人应在工程基本完工或全部机组投产发电后的一年内，开展竣工验收工作，单独或与枢纽工程专项一并报送开展工程竣工验收工作的申请。单独报送的，由市州发改委部门或省直部门或中央、省属企业向省发展和改革委员会（省能源局）报送工程蓄水验收申请。</w:t>
            </w:r>
          </w:p>
        </w:tc>
        <w:tc>
          <w:tcPr>
            <w:tcW w:w="1353" w:type="dxa"/>
            <w:noWrap w:val="0"/>
            <w:vAlign w:val="top"/>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30" w:type="dxa"/>
            <w:noWrap w:val="0"/>
            <w:vAlign w:val="center"/>
          </w:tcPr>
          <w:p>
            <w:pPr>
              <w:widowControl/>
              <w:spacing w:line="240" w:lineRule="exact"/>
              <w:jc w:val="center"/>
              <w:rPr>
                <w:color w:val="000000"/>
                <w:kern w:val="0"/>
                <w:szCs w:val="21"/>
              </w:rPr>
            </w:pPr>
            <w:r>
              <w:rPr>
                <w:color w:val="000000"/>
                <w:kern w:val="0"/>
                <w:szCs w:val="21"/>
              </w:rPr>
              <w:t>37</w:t>
            </w:r>
          </w:p>
        </w:tc>
        <w:tc>
          <w:tcPr>
            <w:tcW w:w="1191" w:type="dxa"/>
            <w:noWrap w:val="0"/>
            <w:vAlign w:val="center"/>
          </w:tcPr>
          <w:p>
            <w:pPr>
              <w:widowControl/>
              <w:spacing w:line="240" w:lineRule="exact"/>
              <w:rPr>
                <w:color w:val="000000"/>
                <w:kern w:val="0"/>
                <w:szCs w:val="21"/>
              </w:rPr>
            </w:pPr>
            <w:r>
              <w:rPr>
                <w:color w:val="000000"/>
                <w:kern w:val="0"/>
                <w:szCs w:val="21"/>
              </w:rPr>
              <w:t>石油天然气管道受限制区域施工保护方案许可</w:t>
            </w:r>
          </w:p>
        </w:tc>
        <w:tc>
          <w:tcPr>
            <w:tcW w:w="1719" w:type="dxa"/>
            <w:noWrap w:val="0"/>
            <w:vAlign w:val="top"/>
          </w:tcPr>
          <w:p>
            <w:pPr>
              <w:widowControl/>
              <w:spacing w:line="240" w:lineRule="exact"/>
              <w:rPr>
                <w:color w:val="000000"/>
                <w:kern w:val="0"/>
                <w:szCs w:val="21"/>
              </w:rPr>
            </w:pPr>
            <w:r>
              <w:rPr>
                <w:color w:val="000000"/>
                <w:kern w:val="0"/>
                <w:szCs w:val="21"/>
              </w:rPr>
              <w:t>　</w:t>
            </w:r>
          </w:p>
        </w:tc>
        <w:tc>
          <w:tcPr>
            <w:tcW w:w="2370" w:type="dxa"/>
            <w:noWrap w:val="0"/>
            <w:vAlign w:val="center"/>
          </w:tcPr>
          <w:p>
            <w:pPr>
              <w:widowControl/>
              <w:spacing w:line="240" w:lineRule="exact"/>
              <w:rPr>
                <w:rFonts w:hint="eastAsia"/>
                <w:color w:val="000000"/>
                <w:kern w:val="0"/>
                <w:szCs w:val="21"/>
              </w:rPr>
            </w:pPr>
            <w:r>
              <w:rPr>
                <w:rFonts w:hint="eastAsia"/>
                <w:color w:val="000000"/>
                <w:kern w:val="0"/>
                <w:szCs w:val="21"/>
              </w:rPr>
              <w:t>《中华人民共和国石油天然气管道保护法》第十三条</w:t>
            </w:r>
          </w:p>
        </w:tc>
        <w:tc>
          <w:tcPr>
            <w:tcW w:w="5244" w:type="dxa"/>
            <w:noWrap w:val="0"/>
            <w:vAlign w:val="center"/>
          </w:tcPr>
          <w:p>
            <w:pPr>
              <w:widowControl/>
              <w:spacing w:line="240" w:lineRule="exact"/>
              <w:rPr>
                <w:color w:val="000000"/>
                <w:kern w:val="0"/>
                <w:szCs w:val="21"/>
              </w:rPr>
            </w:pPr>
            <w:r>
              <w:rPr>
                <w:color w:val="000000"/>
                <w:kern w:val="0"/>
                <w:szCs w:val="21"/>
              </w:rPr>
              <w:t>（一）申请文件；</w:t>
            </w:r>
          </w:p>
          <w:p>
            <w:pPr>
              <w:widowControl/>
              <w:spacing w:line="240" w:lineRule="exact"/>
              <w:rPr>
                <w:color w:val="000000"/>
                <w:kern w:val="0"/>
                <w:szCs w:val="21"/>
              </w:rPr>
            </w:pPr>
            <w:r>
              <w:t>（二）经管道保护方面专家评审论证通过的新建石油天然气管道受限制区域防护方案。</w:t>
            </w:r>
            <w:r>
              <w:rPr>
                <w:color w:val="FF0000"/>
              </w:rPr>
              <w:t xml:space="preserve"> </w:t>
            </w:r>
          </w:p>
        </w:tc>
        <w:tc>
          <w:tcPr>
            <w:tcW w:w="2541" w:type="dxa"/>
            <w:noWrap w:val="0"/>
            <w:vAlign w:val="center"/>
          </w:tcPr>
          <w:p>
            <w:pPr>
              <w:widowControl/>
              <w:spacing w:line="240" w:lineRule="exact"/>
              <w:rPr>
                <w:color w:val="000000"/>
                <w:kern w:val="0"/>
                <w:szCs w:val="21"/>
              </w:rPr>
            </w:pPr>
            <w:r>
              <w:rPr>
                <w:color w:val="000000"/>
                <w:kern w:val="0"/>
                <w:szCs w:val="21"/>
              </w:rPr>
              <w:t>新建管道通过的区域受地理条件限制，</w:t>
            </w:r>
            <w:r>
              <w:rPr>
                <w:rFonts w:hint="eastAsia"/>
                <w:color w:val="000000"/>
                <w:kern w:val="0"/>
                <w:szCs w:val="21"/>
              </w:rPr>
              <w:t>不能</w:t>
            </w:r>
            <w:r>
              <w:rPr>
                <w:color w:val="000000"/>
                <w:kern w:val="0"/>
                <w:szCs w:val="21"/>
              </w:rPr>
              <w:t>满足管道保护要求的距离。</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widowControl/>
              <w:spacing w:line="240" w:lineRule="exact"/>
              <w:jc w:val="center"/>
              <w:rPr>
                <w:color w:val="000000"/>
                <w:kern w:val="0"/>
                <w:szCs w:val="21"/>
              </w:rPr>
            </w:pPr>
            <w:r>
              <w:rPr>
                <w:color w:val="000000"/>
                <w:kern w:val="0"/>
                <w:szCs w:val="21"/>
              </w:rPr>
              <w:t>38</w:t>
            </w:r>
          </w:p>
        </w:tc>
        <w:tc>
          <w:tcPr>
            <w:tcW w:w="1191" w:type="dxa"/>
            <w:noWrap w:val="0"/>
            <w:vAlign w:val="center"/>
          </w:tcPr>
          <w:p>
            <w:pPr>
              <w:widowControl/>
              <w:spacing w:line="240" w:lineRule="exact"/>
              <w:rPr>
                <w:color w:val="000000"/>
                <w:kern w:val="0"/>
                <w:szCs w:val="21"/>
              </w:rPr>
            </w:pPr>
            <w:r>
              <w:rPr>
                <w:color w:val="000000"/>
                <w:kern w:val="0"/>
                <w:szCs w:val="21"/>
              </w:rPr>
              <w:t>临时价格干预范围事项提价申报</w:t>
            </w:r>
          </w:p>
        </w:tc>
        <w:tc>
          <w:tcPr>
            <w:tcW w:w="1719" w:type="dxa"/>
            <w:noWrap w:val="0"/>
            <w:vAlign w:val="top"/>
          </w:tcPr>
          <w:p>
            <w:pPr>
              <w:widowControl/>
              <w:spacing w:line="240" w:lineRule="exact"/>
              <w:rPr>
                <w:color w:val="000000"/>
                <w:kern w:val="0"/>
                <w:szCs w:val="21"/>
              </w:rPr>
            </w:pPr>
            <w:r>
              <w:rPr>
                <w:color w:val="000000"/>
                <w:kern w:val="0"/>
                <w:szCs w:val="21"/>
              </w:rPr>
              <w:t>　</w:t>
            </w:r>
          </w:p>
        </w:tc>
        <w:tc>
          <w:tcPr>
            <w:tcW w:w="2370" w:type="dxa"/>
            <w:noWrap w:val="0"/>
            <w:vAlign w:val="center"/>
          </w:tcPr>
          <w:p>
            <w:pPr>
              <w:widowControl/>
              <w:spacing w:line="240" w:lineRule="exact"/>
              <w:rPr>
                <w:rFonts w:hint="eastAsia"/>
                <w:kern w:val="0"/>
                <w:szCs w:val="21"/>
              </w:rPr>
            </w:pPr>
            <w:r>
              <w:rPr>
                <w:rFonts w:hint="eastAsia"/>
                <w:kern w:val="0"/>
                <w:szCs w:val="21"/>
              </w:rPr>
              <w:t>《中华人民共和国价格法》第三十条；《非常时期落实价格干预措施和紧急措施暂行办法》第三条</w:t>
            </w:r>
          </w:p>
        </w:tc>
        <w:tc>
          <w:tcPr>
            <w:tcW w:w="5244" w:type="dxa"/>
            <w:noWrap w:val="0"/>
            <w:vAlign w:val="center"/>
          </w:tcPr>
          <w:p>
            <w:pPr>
              <w:widowControl/>
              <w:spacing w:line="240" w:lineRule="exact"/>
              <w:rPr>
                <w:kern w:val="0"/>
                <w:szCs w:val="21"/>
              </w:rPr>
            </w:pPr>
            <w:r>
              <w:rPr>
                <w:kern w:val="0"/>
                <w:szCs w:val="21"/>
              </w:rPr>
              <w:t>（一）书面申请，包括：（1）企业名称及近三年生产经营情况；（2）申请提价的品种、规格、型号、现行价格、拟调价格、提价幅度、提价金额、提价时间等；（3）申请提价的理由和依据；</w:t>
            </w:r>
          </w:p>
          <w:p>
            <w:pPr>
              <w:widowControl/>
              <w:spacing w:line="240" w:lineRule="exact"/>
              <w:rPr>
                <w:kern w:val="0"/>
                <w:szCs w:val="21"/>
              </w:rPr>
            </w:pPr>
            <w:r>
              <w:rPr>
                <w:kern w:val="0"/>
                <w:szCs w:val="21"/>
              </w:rPr>
              <w:t>（二）成本变动的凭证，包括：（1）原材料价格变动的，应提供原材料采购合同或进货发票等有关凭证复印件，如合同或发票等有关凭证较多，应提供有代表性的凭证复印件；（2）人工成本变动的，应分别提供部分职工工资调整前后工资单，以及企业提高职工工资和社会保障费等相关文件原件或复印件；（3）费用变化较大的，应提供相应费用变化的凭证复印件；</w:t>
            </w:r>
          </w:p>
          <w:p>
            <w:pPr>
              <w:widowControl/>
              <w:spacing w:line="240" w:lineRule="exact"/>
              <w:rPr>
                <w:kern w:val="0"/>
                <w:szCs w:val="21"/>
              </w:rPr>
            </w:pPr>
            <w:r>
              <w:rPr>
                <w:kern w:val="0"/>
                <w:szCs w:val="21"/>
              </w:rPr>
              <w:t>（三）规定的材料申请单位或申请人具备法定资质、资格或条件，出具书面证明材料。</w:t>
            </w:r>
          </w:p>
        </w:tc>
        <w:tc>
          <w:tcPr>
            <w:tcW w:w="2541" w:type="dxa"/>
            <w:noWrap w:val="0"/>
            <w:vAlign w:val="center"/>
          </w:tcPr>
          <w:p>
            <w:pPr>
              <w:widowControl/>
              <w:spacing w:line="240" w:lineRule="exact"/>
            </w:pPr>
            <w:r>
              <w:t>（</w:t>
            </w:r>
            <w:r>
              <w:rPr>
                <w:rFonts w:hint="eastAsia"/>
              </w:rPr>
              <w:t>一</w:t>
            </w:r>
            <w:r>
              <w:t>）在实施临时价格干预措施期间，经营者申请提价的商品及服务单位提价额不得高于单位成本增加额。</w:t>
            </w:r>
          </w:p>
          <w:p>
            <w:pPr>
              <w:widowControl/>
              <w:spacing w:line="240" w:lineRule="exact"/>
              <w:rPr>
                <w:color w:val="000000"/>
                <w:kern w:val="0"/>
                <w:szCs w:val="21"/>
              </w:rPr>
            </w:pPr>
            <w:r>
              <w:t>（</w:t>
            </w:r>
            <w:r>
              <w:rPr>
                <w:rFonts w:hint="eastAsia"/>
              </w:rPr>
              <w:t>二</w:t>
            </w:r>
            <w:r>
              <w:t>）符合省人民政府作出的其他具体规定。</w:t>
            </w:r>
          </w:p>
        </w:tc>
        <w:tc>
          <w:tcPr>
            <w:tcW w:w="1353" w:type="dxa"/>
            <w:noWrap w:val="0"/>
            <w:vAlign w:val="center"/>
          </w:tcPr>
          <w:p>
            <w:pPr>
              <w:widowControl/>
              <w:spacing w:line="240" w:lineRule="exact"/>
              <w:rPr>
                <w:color w:val="000000"/>
                <w:kern w:val="0"/>
                <w:szCs w:val="21"/>
              </w:rPr>
            </w:pPr>
            <w:r>
              <w:rPr>
                <w:color w:val="000000"/>
                <w:kern w:val="0"/>
                <w:szCs w:val="21"/>
              </w:rPr>
              <w:t>符合申报要件和许可条件的，作出准予行政许可决定。</w:t>
            </w:r>
          </w:p>
        </w:tc>
      </w:tr>
    </w:tbl>
    <w:p/>
    <w:sectPr>
      <w:pgSz w:w="16838" w:h="11906" w:orient="landscape"/>
      <w:pgMar w:top="1417"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639A6"/>
    <w:rsid w:val="1A36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2021-06-21T02:30:00Z</dcterms:created>
  <dc:creator>周碧荣</dc:creator>
  <cp:lastModifiedBy>周碧荣</cp:lastModifiedBy>
  <dcterms:modified xsi:type="dcterms:W3CDTF">2021-06-21T02:48:17Z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67CE20ACE58D495B93C036925036EF96</vt:lpwstr>
  </property>
</Properties>
</file>