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附件1</w:t>
      </w: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w:t>
      </w:r>
      <w:r>
        <w:rPr>
          <w:rFonts w:hint="eastAsia" w:eastAsia="方正小标宋_GBK" w:cs="Times New Roman"/>
          <w:sz w:val="52"/>
          <w:szCs w:val="52"/>
          <w:lang w:val="en-US" w:eastAsia="zh-CN"/>
        </w:rPr>
        <w:t>3</w:t>
      </w:r>
      <w:r>
        <w:rPr>
          <w:rFonts w:ascii="Times New Roman" w:hAnsi="Times New Roman" w:eastAsia="方正小标宋_GBK" w:cs="Times New Roman"/>
          <w:sz w:val="52"/>
          <w:szCs w:val="52"/>
        </w:rPr>
        <w:t>年度</w:t>
      </w:r>
      <w:r>
        <w:rPr>
          <w:rFonts w:hint="eastAsia" w:eastAsia="方正小标宋_GBK" w:cs="Times New Roman"/>
          <w:sz w:val="52"/>
          <w:szCs w:val="52"/>
          <w:lang w:eastAsia="zh-CN"/>
        </w:rPr>
        <w:t>城步苗族自治县残疾人联合会部门</w:t>
      </w:r>
      <w:r>
        <w:rPr>
          <w:rFonts w:ascii="Times New Roman" w:hAnsi="Times New Roman" w:eastAsia="方正小标宋_GBK" w:cs="Times New Roman"/>
          <w:sz w:val="52"/>
          <w:szCs w:val="52"/>
        </w:rPr>
        <w:t>整体支出绩效自评报告</w:t>
      </w:r>
    </w:p>
    <w:p>
      <w:pPr>
        <w:jc w:val="center"/>
        <w:rPr>
          <w:rFonts w:ascii="Times New Roman" w:hAnsi="Times New Roman" w:eastAsia="方正小标宋_GBK" w:cs="Times New Roman"/>
          <w:b/>
          <w:sz w:val="52"/>
          <w:szCs w:val="5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jc w:val="both"/>
        <w:rPr>
          <w:rFonts w:hint="default" w:ascii="仿宋" w:hAnsi="仿宋" w:eastAsia="仿宋" w:cs="仿宋"/>
          <w:sz w:val="40"/>
          <w:szCs w:val="40"/>
          <w:u w:val="single"/>
          <w:lang w:val="en-US" w:eastAsia="zh-CN"/>
        </w:rPr>
      </w:pPr>
      <w:r>
        <w:rPr>
          <w:rFonts w:hint="eastAsia" w:ascii="仿宋" w:hAnsi="仿宋" w:eastAsia="仿宋" w:cs="仿宋"/>
          <w:sz w:val="40"/>
          <w:szCs w:val="40"/>
        </w:rPr>
        <w:t>单位名称：</w:t>
      </w:r>
      <w:r>
        <w:rPr>
          <w:rFonts w:hint="eastAsia" w:ascii="仿宋" w:hAnsi="仿宋" w:eastAsia="仿宋" w:cs="仿宋"/>
          <w:sz w:val="40"/>
          <w:szCs w:val="40"/>
          <w:u w:val="single"/>
          <w:lang w:eastAsia="zh-CN"/>
        </w:rPr>
        <w:t>城步苗族自治县残疾人联合会（盖章）</w:t>
      </w:r>
      <w:r>
        <w:rPr>
          <w:rFonts w:hint="eastAsia" w:ascii="仿宋" w:hAnsi="仿宋" w:eastAsia="仿宋" w:cs="仿宋"/>
          <w:sz w:val="40"/>
          <w:szCs w:val="40"/>
          <w:u w:val="single"/>
          <w:lang w:val="en-US" w:eastAsia="zh-CN"/>
        </w:rPr>
        <w:t xml:space="preserve">    </w:t>
      </w:r>
    </w:p>
    <w:p>
      <w:pPr>
        <w:spacing w:line="600" w:lineRule="exact"/>
        <w:ind w:firstLine="2800" w:firstLineChars="700"/>
        <w:jc w:val="both"/>
        <w:rPr>
          <w:rFonts w:hint="eastAsia" w:ascii="仿宋" w:hAnsi="仿宋" w:eastAsia="仿宋" w:cs="仿宋"/>
          <w:sz w:val="40"/>
          <w:szCs w:val="40"/>
        </w:rPr>
      </w:pPr>
      <w:r>
        <w:rPr>
          <w:rFonts w:hint="eastAsia" w:ascii="仿宋" w:hAnsi="仿宋" w:eastAsia="仿宋" w:cs="仿宋"/>
          <w:sz w:val="40"/>
          <w:szCs w:val="40"/>
          <w:lang w:val="en-US" w:eastAsia="zh-CN"/>
        </w:rPr>
        <w:t>2024</w:t>
      </w:r>
      <w:r>
        <w:rPr>
          <w:rFonts w:hint="eastAsia" w:ascii="仿宋" w:hAnsi="仿宋" w:eastAsia="仿宋" w:cs="仿宋"/>
          <w:sz w:val="40"/>
          <w:szCs w:val="40"/>
        </w:rPr>
        <w:t>年</w:t>
      </w:r>
      <w:r>
        <w:rPr>
          <w:rFonts w:hint="eastAsia" w:ascii="仿宋" w:hAnsi="仿宋" w:eastAsia="仿宋" w:cs="仿宋"/>
          <w:sz w:val="40"/>
          <w:szCs w:val="40"/>
          <w:lang w:val="en-US" w:eastAsia="zh-CN"/>
        </w:rPr>
        <w:t xml:space="preserve"> 5 </w:t>
      </w:r>
      <w:r>
        <w:rPr>
          <w:rFonts w:hint="eastAsia" w:ascii="仿宋" w:hAnsi="仿宋" w:eastAsia="仿宋" w:cs="仿宋"/>
          <w:sz w:val="40"/>
          <w:szCs w:val="40"/>
        </w:rPr>
        <w:t>月</w:t>
      </w:r>
      <w:r>
        <w:rPr>
          <w:rFonts w:hint="eastAsia" w:ascii="仿宋" w:hAnsi="仿宋" w:eastAsia="仿宋" w:cs="仿宋"/>
          <w:sz w:val="40"/>
          <w:szCs w:val="40"/>
          <w:lang w:val="en-US" w:eastAsia="zh-CN"/>
        </w:rPr>
        <w:t>31</w:t>
      </w:r>
      <w:r>
        <w:rPr>
          <w:rFonts w:hint="eastAsia" w:ascii="仿宋" w:hAnsi="仿宋" w:eastAsia="仿宋" w:cs="仿宋"/>
          <w:sz w:val="40"/>
          <w:szCs w:val="40"/>
        </w:rPr>
        <w:t>日</w:t>
      </w:r>
    </w:p>
    <w:p/>
    <w:p/>
    <w:p/>
    <w:p/>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000000"/>
          <w:spacing w:val="0"/>
          <w:sz w:val="48"/>
          <w:szCs w:val="48"/>
        </w:rPr>
      </w:pPr>
      <w:r>
        <w:rPr>
          <w:rFonts w:ascii="Times New Roman" w:hAnsi="Times New Roman" w:eastAsia="方正小标宋_GBK" w:cs="Times New Roman"/>
          <w:sz w:val="48"/>
          <w:szCs w:val="48"/>
        </w:rPr>
        <w:t>202</w:t>
      </w:r>
      <w:r>
        <w:rPr>
          <w:rFonts w:hint="eastAsia" w:eastAsia="方正小标宋_GBK" w:cs="Times New Roman"/>
          <w:sz w:val="48"/>
          <w:szCs w:val="48"/>
          <w:lang w:val="en-US" w:eastAsia="zh-CN"/>
        </w:rPr>
        <w:t>3</w:t>
      </w:r>
      <w:r>
        <w:rPr>
          <w:rFonts w:ascii="Times New Roman" w:hAnsi="Times New Roman" w:eastAsia="方正小标宋_GBK" w:cs="Times New Roman"/>
          <w:sz w:val="48"/>
          <w:szCs w:val="48"/>
        </w:rPr>
        <w:t>年度</w:t>
      </w:r>
      <w:r>
        <w:rPr>
          <w:rFonts w:hint="eastAsia" w:eastAsia="方正小标宋_GBK" w:cs="Times New Roman"/>
          <w:sz w:val="48"/>
          <w:szCs w:val="48"/>
          <w:lang w:eastAsia="zh-CN"/>
        </w:rPr>
        <w:t>城步苗族自治县残疾人联合会</w:t>
      </w:r>
      <w:r>
        <w:rPr>
          <w:rFonts w:hint="eastAsia" w:ascii="方正小标宋_GBK" w:hAnsi="方正小标宋_GBK" w:eastAsia="方正小标宋_GBK" w:cs="方正小标宋_GBK"/>
          <w:i w:val="0"/>
          <w:iCs w:val="0"/>
          <w:caps w:val="0"/>
          <w:color w:val="000000"/>
          <w:spacing w:val="0"/>
          <w:sz w:val="48"/>
          <w:szCs w:val="48"/>
          <w:shd w:val="clear" w:fill="FFFFFF"/>
        </w:rPr>
        <w:t>整体支出绩效自评报告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部门、单位基本情况</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机构设置情况</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根据编</w:t>
      </w:r>
      <w:r>
        <w:rPr>
          <w:rFonts w:hint="eastAsia" w:ascii="仿宋" w:hAnsi="仿宋" w:eastAsia="仿宋" w:cs="仿宋"/>
          <w:color w:val="333333"/>
          <w:sz w:val="32"/>
          <w:szCs w:val="32"/>
          <w:lang w:eastAsia="zh-CN"/>
        </w:rPr>
        <w:t>办</w:t>
      </w:r>
      <w:r>
        <w:rPr>
          <w:rFonts w:hint="eastAsia" w:ascii="仿宋" w:hAnsi="仿宋" w:eastAsia="仿宋" w:cs="仿宋"/>
          <w:color w:val="333333"/>
          <w:sz w:val="32"/>
          <w:szCs w:val="32"/>
        </w:rPr>
        <w:t>核定，</w:t>
      </w:r>
      <w:r>
        <w:rPr>
          <w:rFonts w:hint="eastAsia" w:ascii="仿宋" w:hAnsi="仿宋" w:eastAsia="仿宋" w:cs="仿宋"/>
          <w:color w:val="333333"/>
          <w:sz w:val="32"/>
          <w:szCs w:val="32"/>
          <w:lang w:eastAsia="zh-CN"/>
        </w:rPr>
        <w:t>城步县残联</w:t>
      </w:r>
      <w:r>
        <w:rPr>
          <w:rFonts w:hint="eastAsia" w:ascii="仿宋" w:hAnsi="仿宋" w:eastAsia="仿宋" w:cs="仿宋"/>
          <w:color w:val="333333"/>
          <w:sz w:val="32"/>
          <w:szCs w:val="32"/>
        </w:rPr>
        <w:t>内设股室</w:t>
      </w: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个，所属二级单位</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个，全部纳入202</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年部门预算编制范围。</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t>内设股室分别是</w:t>
      </w:r>
      <w:r>
        <w:rPr>
          <w:rFonts w:hint="eastAsia" w:ascii="仿宋" w:hAnsi="仿宋" w:eastAsia="仿宋" w:cs="仿宋"/>
          <w:color w:val="333333"/>
          <w:sz w:val="32"/>
          <w:szCs w:val="32"/>
          <w:lang w:val="en-US" w:eastAsia="zh-CN"/>
        </w:rPr>
        <w:t>办公室</w:t>
      </w:r>
      <w:r>
        <w:rPr>
          <w:rFonts w:hint="eastAsia" w:ascii="仿宋" w:hAnsi="仿宋" w:eastAsia="仿宋" w:cs="仿宋"/>
          <w:color w:val="333333"/>
          <w:sz w:val="32"/>
          <w:szCs w:val="32"/>
        </w:rPr>
        <w:t>、</w:t>
      </w:r>
      <w:r>
        <w:rPr>
          <w:rFonts w:hint="eastAsia" w:ascii="仿宋" w:hAnsi="仿宋" w:eastAsia="仿宋" w:cs="仿宋"/>
          <w:color w:val="333333"/>
          <w:sz w:val="32"/>
          <w:szCs w:val="32"/>
          <w:lang w:val="en-US" w:eastAsia="zh-CN"/>
        </w:rPr>
        <w:t>康复教育就业股。</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333333"/>
          <w:sz w:val="32"/>
          <w:szCs w:val="32"/>
        </w:rPr>
        <w:t>所属</w:t>
      </w:r>
      <w:r>
        <w:rPr>
          <w:rFonts w:hint="eastAsia" w:ascii="仿宋" w:hAnsi="仿宋" w:eastAsia="仿宋" w:cs="仿宋"/>
          <w:color w:val="333333"/>
          <w:sz w:val="32"/>
          <w:szCs w:val="32"/>
          <w:lang w:eastAsia="zh-CN"/>
        </w:rPr>
        <w:t>二级</w:t>
      </w:r>
      <w:r>
        <w:rPr>
          <w:rFonts w:hint="eastAsia" w:ascii="仿宋" w:hAnsi="仿宋" w:eastAsia="仿宋" w:cs="仿宋"/>
          <w:color w:val="333333"/>
          <w:sz w:val="32"/>
          <w:szCs w:val="32"/>
        </w:rPr>
        <w:t>单位是</w:t>
      </w:r>
      <w:r>
        <w:rPr>
          <w:rFonts w:hint="eastAsia" w:ascii="仿宋" w:hAnsi="仿宋" w:eastAsia="仿宋" w:cs="仿宋"/>
          <w:color w:val="333333"/>
          <w:sz w:val="32"/>
          <w:szCs w:val="32"/>
          <w:lang w:val="en-US" w:eastAsia="zh-CN"/>
        </w:rPr>
        <w:t>残疾人就业服务所。</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000000"/>
          <w:spacing w:val="0"/>
          <w:sz w:val="32"/>
          <w:szCs w:val="32"/>
          <w:shd w:val="clear" w:color="auto" w:fill="FFFFFF"/>
          <w:lang w:val="en-US" w:eastAsia="zh-CN"/>
        </w:rPr>
      </w:pPr>
      <w:r>
        <w:rPr>
          <w:rFonts w:hint="eastAsia" w:ascii="仿宋" w:hAnsi="仿宋" w:eastAsia="仿宋" w:cs="仿宋"/>
          <w:b w:val="0"/>
          <w:bCs w:val="0"/>
          <w:i w:val="0"/>
          <w:iCs w:val="0"/>
          <w:caps w:val="0"/>
          <w:color w:val="000000"/>
          <w:spacing w:val="0"/>
          <w:sz w:val="32"/>
          <w:szCs w:val="32"/>
          <w:shd w:val="clear" w:color="auto" w:fill="FFFFFF"/>
          <w:lang w:val="en-US" w:eastAsia="zh-CN"/>
        </w:rPr>
        <w:t>2023年末，我部门共有编制8人，其中行政编制5人，事业编制3人。年末实有在职人员7人，退休人员7人。</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shd w:val="clear" w:color="auto" w:fill="FFFFFF"/>
          <w:lang w:val="en-US" w:eastAsia="zh-CN"/>
        </w:rPr>
      </w:pPr>
      <w:r>
        <w:rPr>
          <w:rFonts w:hint="eastAsia" w:ascii="仿宋" w:hAnsi="仿宋" w:eastAsia="仿宋" w:cs="仿宋"/>
          <w:b w:val="0"/>
          <w:bCs w:val="0"/>
          <w:i w:val="0"/>
          <w:iCs w:val="0"/>
          <w:caps w:val="0"/>
          <w:color w:val="000000"/>
          <w:spacing w:val="0"/>
          <w:sz w:val="32"/>
          <w:szCs w:val="32"/>
          <w:shd w:val="clear" w:color="auto" w:fill="FFFFFF"/>
          <w:lang w:val="en-US" w:eastAsia="zh-CN"/>
        </w:rPr>
        <w:t>1.</w:t>
      </w:r>
      <w:r>
        <w:rPr>
          <w:rFonts w:hint="eastAsia" w:ascii="仿宋" w:hAnsi="仿宋" w:eastAsia="仿宋" w:cs="仿宋"/>
          <w:color w:val="232323"/>
          <w:sz w:val="32"/>
          <w:szCs w:val="32"/>
          <w:highlight w:val="none"/>
        </w:rPr>
        <w:t>代表残疾人利益，反映残疾人需求，管理残疾人事务，维护残疾人合法权益，为残疾人服务</w:t>
      </w:r>
      <w:r>
        <w:rPr>
          <w:rFonts w:hint="eastAsia" w:ascii="仿宋" w:hAnsi="仿宋" w:eastAsia="仿宋" w:cs="仿宋"/>
          <w:color w:val="000000"/>
          <w:kern w:val="0"/>
          <w:sz w:val="32"/>
          <w:szCs w:val="32"/>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val="0"/>
          <w:bCs w:val="0"/>
          <w:i w:val="0"/>
          <w:iCs w:val="0"/>
          <w:caps w:val="0"/>
          <w:color w:val="000000"/>
          <w:spacing w:val="0"/>
          <w:sz w:val="32"/>
          <w:szCs w:val="32"/>
          <w:shd w:val="clear" w:color="auto" w:fill="FFFFFF"/>
          <w:lang w:val="en-US" w:eastAsia="zh-CN"/>
        </w:rPr>
        <w:t>2.</w:t>
      </w:r>
      <w:r>
        <w:rPr>
          <w:rFonts w:hint="eastAsia" w:ascii="仿宋" w:hAnsi="仿宋" w:eastAsia="仿宋" w:cs="仿宋"/>
          <w:color w:val="232323"/>
          <w:sz w:val="32"/>
          <w:szCs w:val="32"/>
          <w:highlight w:val="none"/>
          <w:lang w:bidi="ar"/>
        </w:rPr>
        <w:t>团结、教育残疾人遵守法律，履行应尽的义务，发扬乐观进取精神，自尊、自信、自强、自立，为社会主义建设贡献力量</w:t>
      </w:r>
      <w:r>
        <w:rPr>
          <w:rFonts w:hint="eastAsia" w:ascii="仿宋" w:hAnsi="仿宋" w:eastAsia="仿宋" w:cs="仿宋"/>
          <w:color w:val="000000"/>
          <w:kern w:val="0"/>
          <w:sz w:val="32"/>
          <w:szCs w:val="32"/>
          <w:lang w:val="en-US" w:eastAsia="zh-CN" w:bidi="ar"/>
        </w:rPr>
        <w:t>。</w:t>
      </w:r>
    </w:p>
    <w:p>
      <w:pPr>
        <w:bidi w:val="0"/>
        <w:ind w:firstLine="640" w:firstLineChars="200"/>
        <w:jc w:val="left"/>
        <w:rPr>
          <w:rFonts w:hint="eastAsia" w:ascii="仿宋" w:hAnsi="仿宋" w:eastAsia="仿宋" w:cs="仿宋"/>
          <w:color w:val="232323"/>
          <w:sz w:val="32"/>
          <w:szCs w:val="32"/>
          <w:highlight w:val="none"/>
          <w:lang w:eastAsia="zh-CN" w:bidi="ar"/>
        </w:rPr>
      </w:pPr>
      <w:r>
        <w:rPr>
          <w:rFonts w:hint="eastAsia" w:ascii="仿宋" w:hAnsi="仿宋" w:eastAsia="仿宋" w:cs="仿宋"/>
          <w:color w:val="000000"/>
          <w:kern w:val="0"/>
          <w:sz w:val="32"/>
          <w:szCs w:val="32"/>
          <w:lang w:val="en-US" w:eastAsia="zh-CN" w:bidi="ar"/>
        </w:rPr>
        <w:t>3.</w:t>
      </w:r>
      <w:r>
        <w:rPr>
          <w:rFonts w:hint="eastAsia" w:ascii="仿宋" w:hAnsi="仿宋" w:eastAsia="仿宋" w:cs="仿宋"/>
          <w:color w:val="232323"/>
          <w:sz w:val="32"/>
          <w:szCs w:val="32"/>
          <w:highlight w:val="none"/>
          <w:lang w:bidi="ar"/>
        </w:rPr>
        <w:t>弘扬人道主义，宣传残疾人事业，沟通政府、社会与残疾人之间的联系，动员社会理解、尊重、关心、帮助残疾人，组织志愿者助残行动</w:t>
      </w:r>
      <w:r>
        <w:rPr>
          <w:rFonts w:hint="eastAsia" w:ascii="仿宋" w:hAnsi="仿宋" w:eastAsia="仿宋" w:cs="仿宋"/>
          <w:color w:val="232323"/>
          <w:sz w:val="32"/>
          <w:szCs w:val="32"/>
          <w:highlight w:val="none"/>
          <w:lang w:eastAsia="zh-CN" w:bidi="ar"/>
        </w:rPr>
        <w:t>。</w:t>
      </w:r>
    </w:p>
    <w:p>
      <w:pPr>
        <w:bidi w:val="0"/>
        <w:ind w:firstLine="640" w:firstLineChars="200"/>
        <w:jc w:val="left"/>
        <w:rPr>
          <w:rFonts w:hint="eastAsia" w:ascii="仿宋" w:hAnsi="仿宋" w:eastAsia="仿宋" w:cs="仿宋"/>
          <w:color w:val="232323"/>
          <w:sz w:val="32"/>
          <w:szCs w:val="32"/>
          <w:highlight w:val="none"/>
          <w:lang w:eastAsia="zh-CN" w:bidi="ar"/>
        </w:rPr>
      </w:pPr>
      <w:r>
        <w:rPr>
          <w:rFonts w:hint="eastAsia" w:ascii="仿宋" w:hAnsi="仿宋" w:eastAsia="仿宋" w:cs="仿宋"/>
          <w:color w:val="232323"/>
          <w:sz w:val="32"/>
          <w:szCs w:val="32"/>
          <w:highlight w:val="none"/>
          <w:lang w:val="en-US" w:eastAsia="zh-CN" w:bidi="ar"/>
        </w:rPr>
        <w:t>4.</w:t>
      </w:r>
      <w:r>
        <w:rPr>
          <w:rFonts w:hint="eastAsia" w:ascii="仿宋" w:hAnsi="仿宋" w:eastAsia="仿宋" w:cs="仿宋"/>
          <w:color w:val="232323"/>
          <w:sz w:val="32"/>
          <w:szCs w:val="32"/>
          <w:highlight w:val="none"/>
          <w:lang w:bidi="ar"/>
        </w:rPr>
        <w:t>开展残疾人康复、教育、就业、扶贫、文化、体育、辅助器具供应与服务、社会保障、社会服务、无障碍设施建设和残疾预防等工作，创造良好的环境和条件，扶助残疾人平等参与社会生活；管理和指导《中华人民共和国残疾人证》发放工作</w:t>
      </w:r>
      <w:r>
        <w:rPr>
          <w:rFonts w:hint="eastAsia" w:ascii="仿宋" w:hAnsi="仿宋" w:eastAsia="仿宋" w:cs="仿宋"/>
          <w:color w:val="232323"/>
          <w:sz w:val="32"/>
          <w:szCs w:val="32"/>
          <w:highlight w:val="none"/>
          <w:lang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color w:val="232323"/>
          <w:sz w:val="32"/>
          <w:szCs w:val="32"/>
          <w:highlight w:val="none"/>
          <w:lang w:bidi="ar"/>
        </w:rPr>
      </w:pPr>
      <w:r>
        <w:rPr>
          <w:rFonts w:hint="eastAsia" w:ascii="仿宋" w:hAnsi="仿宋" w:eastAsia="仿宋" w:cs="仿宋"/>
          <w:color w:val="232323"/>
          <w:sz w:val="32"/>
          <w:szCs w:val="32"/>
          <w:highlight w:val="none"/>
          <w:lang w:val="en-US" w:eastAsia="zh-CN" w:bidi="ar"/>
        </w:rPr>
        <w:t>5.</w:t>
      </w:r>
      <w:r>
        <w:rPr>
          <w:rFonts w:hint="eastAsia" w:ascii="仿宋" w:hAnsi="仿宋" w:eastAsia="仿宋" w:cs="仿宋"/>
          <w:color w:val="232323"/>
          <w:sz w:val="32"/>
          <w:szCs w:val="32"/>
          <w:highlight w:val="none"/>
          <w:lang w:bidi="ar"/>
        </w:rPr>
        <w:t>协助政府研究、制订和实施残疾人事业规范性文件、规划和计划，对相关业务领域进行指导和管理。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color w:val="232323"/>
          <w:sz w:val="32"/>
          <w:szCs w:val="32"/>
          <w:highlight w:val="none"/>
          <w:lang w:bidi="ar"/>
        </w:rPr>
      </w:pPr>
      <w:r>
        <w:rPr>
          <w:rFonts w:hint="eastAsia" w:ascii="仿宋" w:hAnsi="仿宋" w:eastAsia="仿宋" w:cs="仿宋"/>
          <w:color w:val="232323"/>
          <w:sz w:val="32"/>
          <w:szCs w:val="32"/>
          <w:highlight w:val="none"/>
          <w:lang w:val="en-US" w:eastAsia="zh-CN" w:bidi="ar"/>
        </w:rPr>
        <w:t>6.</w:t>
      </w:r>
      <w:r>
        <w:rPr>
          <w:rFonts w:hint="eastAsia" w:ascii="仿宋" w:hAnsi="仿宋" w:eastAsia="仿宋" w:cs="仿宋"/>
          <w:color w:val="232323"/>
          <w:sz w:val="32"/>
          <w:szCs w:val="32"/>
          <w:highlight w:val="none"/>
          <w:lang w:bidi="ar"/>
        </w:rPr>
        <w:t>承担县人民政府残疾人工作委员会的日常工作，做好综合、组织、协调和服务。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color w:val="232323"/>
          <w:sz w:val="32"/>
          <w:szCs w:val="32"/>
          <w:highlight w:val="none"/>
          <w:lang w:bidi="ar"/>
        </w:rPr>
      </w:pPr>
      <w:r>
        <w:rPr>
          <w:rFonts w:hint="eastAsia" w:ascii="仿宋" w:hAnsi="仿宋" w:eastAsia="仿宋" w:cs="仿宋"/>
          <w:color w:val="232323"/>
          <w:sz w:val="32"/>
          <w:szCs w:val="32"/>
          <w:highlight w:val="none"/>
          <w:lang w:val="en-US" w:eastAsia="zh-CN" w:bidi="ar"/>
        </w:rPr>
        <w:t>7.</w:t>
      </w:r>
      <w:r>
        <w:rPr>
          <w:rFonts w:hint="eastAsia" w:ascii="仿宋" w:hAnsi="仿宋" w:eastAsia="仿宋" w:cs="仿宋"/>
          <w:color w:val="232323"/>
          <w:sz w:val="32"/>
          <w:szCs w:val="32"/>
          <w:highlight w:val="none"/>
          <w:lang w:bidi="ar"/>
        </w:rPr>
        <w:t>联系、指导和管理各类别残疾人专门协会工作。培养残疾人工作者。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color w:val="232323"/>
          <w:sz w:val="32"/>
          <w:szCs w:val="32"/>
          <w:highlight w:val="none"/>
          <w:lang w:eastAsia="zh-CN" w:bidi="ar"/>
        </w:rPr>
      </w:pPr>
      <w:r>
        <w:rPr>
          <w:rFonts w:hint="eastAsia" w:ascii="仿宋" w:hAnsi="仿宋" w:eastAsia="仿宋" w:cs="仿宋"/>
          <w:color w:val="232323"/>
          <w:sz w:val="32"/>
          <w:szCs w:val="32"/>
          <w:highlight w:val="none"/>
          <w:lang w:val="en-US" w:eastAsia="zh-CN" w:bidi="ar"/>
        </w:rPr>
        <w:t>8.</w:t>
      </w:r>
      <w:r>
        <w:rPr>
          <w:rFonts w:hint="eastAsia" w:ascii="仿宋" w:hAnsi="仿宋" w:eastAsia="仿宋" w:cs="仿宋"/>
          <w:color w:val="232323"/>
          <w:sz w:val="32"/>
          <w:szCs w:val="32"/>
          <w:highlight w:val="none"/>
          <w:lang w:eastAsia="zh-CN" w:bidi="ar"/>
        </w:rPr>
        <w:t>完成</w:t>
      </w:r>
      <w:r>
        <w:rPr>
          <w:rFonts w:hint="eastAsia" w:ascii="仿宋" w:hAnsi="仿宋" w:eastAsia="仿宋" w:cs="仿宋"/>
          <w:color w:val="232323"/>
          <w:sz w:val="32"/>
          <w:szCs w:val="32"/>
          <w:highlight w:val="none"/>
          <w:lang w:bidi="ar"/>
        </w:rPr>
        <w:t>县委、县政府交办的其他</w:t>
      </w:r>
      <w:r>
        <w:rPr>
          <w:rFonts w:hint="eastAsia" w:ascii="仿宋" w:hAnsi="仿宋" w:eastAsia="仿宋" w:cs="仿宋"/>
          <w:color w:val="232323"/>
          <w:sz w:val="32"/>
          <w:szCs w:val="32"/>
          <w:highlight w:val="none"/>
          <w:lang w:eastAsia="zh-CN" w:bidi="ar"/>
        </w:rPr>
        <w:t>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（四）绩效目标设定情况</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开展残疾人康复服务、教育及宣传文化、辅助器具供应、无障碍设施改造、残疾人机动车燃油补贴、残疾人就业与扶贫等残</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疾人事业工作，创造良好的环境和条件，扶助残疾人平等参与社会生活及更好地融入社会，对有关业务进行指导和管理。残疾人康复:残疾人康复服务水平有所提高;提高残疾人生活水平有所改善;贫困残疾人家庭无障碍改造:接受无障碍改造的残疾人家庭满意度达90%以上;残疾人就业和扶贫:落实扶持政策，提高残疾人创业能力，创业成效和稳定度;帮助托养机构达到最好标准;开展结对帮扶活动，帮助致富典型进一步提供能力和水平。残疾学生教育培养:入学残疾学生受教育率≥90%;;残疾人实用技术、职业技能培训:进一步促进残疾人就业率，不断提升残疾人就业能力。努力提高受助残疾人和社会参与和生活自理能力，使残疾人切实感受到政府和社会的关怀。</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pPr>
        <w:pStyle w:val="6"/>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eastAsia" w:eastAsia="楷体_GB2312" w:cs="Times New Roman"/>
          <w:sz w:val="32"/>
          <w:szCs w:val="32"/>
          <w:lang w:eastAsia="zh-CN"/>
        </w:rPr>
        <w:t>部门</w:t>
      </w:r>
      <w:r>
        <w:rPr>
          <w:rFonts w:hint="default" w:ascii="Times New Roman" w:hAnsi="Times New Roman" w:eastAsia="楷体_GB2312" w:cs="Times New Roman"/>
          <w:sz w:val="32"/>
          <w:szCs w:val="32"/>
        </w:rPr>
        <w:t>预决算情况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1.部门预算情况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2023年年初预算安排收入</w:t>
      </w:r>
      <w:r>
        <w:rPr>
          <w:rFonts w:hint="eastAsia" w:cs="Times New Roman"/>
          <w:sz w:val="32"/>
          <w:szCs w:val="32"/>
          <w:lang w:val="en-US" w:eastAsia="zh-CN"/>
        </w:rPr>
        <w:t>100.46</w:t>
      </w:r>
      <w:r>
        <w:rPr>
          <w:rFonts w:hint="default" w:ascii="Times New Roman" w:hAnsi="Times New Roman" w:eastAsia="仿宋_GB2312" w:cs="Times New Roman"/>
          <w:sz w:val="32"/>
          <w:szCs w:val="32"/>
          <w:lang w:eastAsia="zh-CN"/>
        </w:rPr>
        <w:t>万元，其中一般公共财政拨款</w:t>
      </w:r>
      <w:r>
        <w:rPr>
          <w:rFonts w:hint="eastAsia" w:cs="Times New Roman"/>
          <w:sz w:val="32"/>
          <w:szCs w:val="32"/>
          <w:lang w:val="en-US" w:eastAsia="zh-CN"/>
        </w:rPr>
        <w:t>100.46</w:t>
      </w:r>
      <w:r>
        <w:rPr>
          <w:rFonts w:hint="default" w:ascii="Times New Roman" w:hAnsi="Times New Roman" w:eastAsia="仿宋_GB2312" w:cs="Times New Roman"/>
          <w:sz w:val="32"/>
          <w:szCs w:val="32"/>
          <w:lang w:eastAsia="zh-CN"/>
        </w:rPr>
        <w:t>万元；2023年年初预算安排支出</w:t>
      </w:r>
      <w:r>
        <w:rPr>
          <w:rFonts w:hint="eastAsia" w:cs="Times New Roman"/>
          <w:sz w:val="32"/>
          <w:szCs w:val="32"/>
          <w:lang w:val="en-US" w:eastAsia="zh-CN"/>
        </w:rPr>
        <w:t>100.46</w:t>
      </w:r>
      <w:r>
        <w:rPr>
          <w:rFonts w:hint="default" w:ascii="Times New Roman" w:hAnsi="Times New Roman" w:eastAsia="仿宋_GB2312" w:cs="Times New Roman"/>
          <w:sz w:val="32"/>
          <w:szCs w:val="32"/>
          <w:lang w:eastAsia="zh-CN"/>
        </w:rPr>
        <w:t>万元，其中：基本支出</w:t>
      </w:r>
      <w:r>
        <w:rPr>
          <w:rFonts w:hint="eastAsia" w:cs="Times New Roman"/>
          <w:sz w:val="32"/>
          <w:szCs w:val="32"/>
          <w:lang w:val="en-US" w:eastAsia="zh-CN"/>
        </w:rPr>
        <w:t>78.86</w:t>
      </w:r>
      <w:r>
        <w:rPr>
          <w:rFonts w:hint="default" w:ascii="Times New Roman" w:hAnsi="Times New Roman" w:eastAsia="仿宋_GB2312" w:cs="Times New Roman"/>
          <w:sz w:val="32"/>
          <w:szCs w:val="32"/>
          <w:lang w:eastAsia="zh-CN"/>
        </w:rPr>
        <w:t>万元，项目支出</w:t>
      </w:r>
      <w:r>
        <w:rPr>
          <w:rFonts w:hint="eastAsia" w:cs="Times New Roman"/>
          <w:sz w:val="32"/>
          <w:szCs w:val="32"/>
          <w:lang w:val="en-US" w:eastAsia="zh-CN"/>
        </w:rPr>
        <w:t>21.6</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2.部门决算情况（含年中预算追加情况）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2023年决算总收入</w:t>
      </w:r>
      <w:r>
        <w:rPr>
          <w:rFonts w:hint="eastAsia" w:cs="Times New Roman"/>
          <w:color w:val="auto"/>
          <w:kern w:val="0"/>
          <w:sz w:val="32"/>
          <w:szCs w:val="32"/>
          <w:lang w:val="en-US" w:eastAsia="zh-CN"/>
        </w:rPr>
        <w:t>450.99</w:t>
      </w:r>
      <w:r>
        <w:rPr>
          <w:rFonts w:hint="default" w:ascii="Times New Roman" w:hAnsi="Times New Roman" w:eastAsia="仿宋_GB2312" w:cs="Times New Roman"/>
          <w:sz w:val="32"/>
          <w:szCs w:val="32"/>
          <w:lang w:eastAsia="zh-CN"/>
        </w:rPr>
        <w:t>万元，较预算增加</w:t>
      </w:r>
      <w:r>
        <w:rPr>
          <w:rFonts w:hint="eastAsia" w:cs="Times New Roman"/>
          <w:sz w:val="32"/>
          <w:szCs w:val="32"/>
          <w:lang w:val="en-US" w:eastAsia="zh-CN"/>
        </w:rPr>
        <w:t>350.53</w:t>
      </w:r>
      <w:r>
        <w:rPr>
          <w:rFonts w:hint="default" w:ascii="Times New Roman" w:hAnsi="Times New Roman" w:eastAsia="仿宋_GB2312" w:cs="Times New Roman"/>
          <w:sz w:val="32"/>
          <w:szCs w:val="32"/>
          <w:lang w:eastAsia="zh-CN"/>
        </w:rPr>
        <w:t>万元，总支出</w:t>
      </w:r>
      <w:r>
        <w:rPr>
          <w:rFonts w:hint="eastAsia" w:cs="Times New Roman"/>
          <w:color w:val="auto"/>
          <w:kern w:val="0"/>
          <w:sz w:val="32"/>
          <w:szCs w:val="32"/>
          <w:lang w:val="en-US" w:eastAsia="zh-CN"/>
        </w:rPr>
        <w:t>450.99</w:t>
      </w:r>
      <w:r>
        <w:rPr>
          <w:rFonts w:hint="default" w:ascii="Times New Roman" w:hAnsi="Times New Roman" w:eastAsia="仿宋_GB2312" w:cs="Times New Roman"/>
          <w:sz w:val="32"/>
          <w:szCs w:val="32"/>
          <w:lang w:eastAsia="zh-CN"/>
        </w:rPr>
        <w:t>万元，其中：基本支出</w:t>
      </w:r>
      <w:r>
        <w:rPr>
          <w:rFonts w:hint="eastAsia" w:ascii="仿宋" w:eastAsia="仿宋"/>
          <w:sz w:val="32"/>
          <w:lang w:val="en-US" w:eastAsia="zh-CN"/>
        </w:rPr>
        <w:t>287.73</w:t>
      </w:r>
      <w:r>
        <w:rPr>
          <w:rFonts w:hint="default" w:ascii="Times New Roman" w:hAnsi="Times New Roman" w:eastAsia="仿宋_GB2312" w:cs="Times New Roman"/>
          <w:sz w:val="32"/>
          <w:szCs w:val="32"/>
          <w:lang w:eastAsia="zh-CN"/>
        </w:rPr>
        <w:t>万元，占总支出的</w:t>
      </w:r>
      <w:r>
        <w:rPr>
          <w:rFonts w:hint="eastAsia" w:cs="Times New Roman"/>
          <w:sz w:val="32"/>
          <w:szCs w:val="32"/>
          <w:lang w:val="en-US" w:eastAsia="zh-CN"/>
        </w:rPr>
        <w:t>64</w:t>
      </w:r>
      <w:r>
        <w:rPr>
          <w:rFonts w:hint="default" w:ascii="Times New Roman" w:hAnsi="Times New Roman" w:eastAsia="仿宋_GB2312" w:cs="Times New Roman"/>
          <w:sz w:val="32"/>
          <w:szCs w:val="32"/>
          <w:lang w:eastAsia="zh-CN"/>
        </w:rPr>
        <w:t>％；项目支出</w:t>
      </w:r>
      <w:r>
        <w:rPr>
          <w:rFonts w:hint="eastAsia" w:cs="Times New Roman"/>
          <w:color w:val="auto"/>
          <w:kern w:val="0"/>
          <w:sz w:val="32"/>
          <w:szCs w:val="32"/>
          <w:lang w:val="en-US" w:eastAsia="zh-CN"/>
        </w:rPr>
        <w:t>163.26</w:t>
      </w:r>
      <w:r>
        <w:rPr>
          <w:rFonts w:hint="default" w:ascii="Times New Roman" w:hAnsi="Times New Roman" w:eastAsia="仿宋_GB2312" w:cs="Times New Roman"/>
          <w:sz w:val="32"/>
          <w:szCs w:val="32"/>
          <w:lang w:eastAsia="zh-CN"/>
        </w:rPr>
        <w:t>万元，占总支出的</w:t>
      </w:r>
      <w:r>
        <w:rPr>
          <w:rFonts w:hint="eastAsia" w:cs="Times New Roman"/>
          <w:sz w:val="32"/>
          <w:szCs w:val="32"/>
          <w:lang w:val="en-US" w:eastAsia="zh-CN"/>
        </w:rPr>
        <w:t>36</w:t>
      </w:r>
      <w:r>
        <w:rPr>
          <w:rFonts w:hint="default" w:ascii="Times New Roman" w:hAnsi="Times New Roman" w:eastAsia="仿宋_GB2312" w:cs="Times New Roman"/>
          <w:sz w:val="32"/>
          <w:szCs w:val="32"/>
          <w:lang w:eastAsia="zh-CN"/>
        </w:rPr>
        <w:t>％。差异产生的主要原因是</w:t>
      </w:r>
      <w:r>
        <w:rPr>
          <w:rFonts w:hint="eastAsia" w:cs="Times New Roman"/>
          <w:sz w:val="32"/>
          <w:szCs w:val="32"/>
          <w:lang w:eastAsia="zh-CN"/>
        </w:rPr>
        <w:t>增加了上级财政对地方残疾人事业发展补助资金</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（二）部门预算执行情况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经费预算数</w:t>
      </w:r>
      <w:r>
        <w:rPr>
          <w:rFonts w:hint="eastAsia" w:cs="Times New Roman"/>
          <w:sz w:val="32"/>
          <w:szCs w:val="32"/>
          <w:lang w:val="en-US" w:eastAsia="zh-CN"/>
        </w:rPr>
        <w:t>0.7</w:t>
      </w:r>
      <w:r>
        <w:rPr>
          <w:rFonts w:hint="default" w:ascii="Times New Roman" w:hAnsi="Times New Roman" w:eastAsia="仿宋_GB2312" w:cs="Times New Roman"/>
          <w:sz w:val="32"/>
          <w:szCs w:val="32"/>
          <w:lang w:eastAsia="zh-CN"/>
        </w:rPr>
        <w:t>万元，其中：因公出国（境）费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万元，公务用车购置及运行维护费</w:t>
      </w:r>
      <w:r>
        <w:rPr>
          <w:rFonts w:hint="eastAsia" w:cs="Times New Roman"/>
          <w:sz w:val="32"/>
          <w:szCs w:val="32"/>
          <w:lang w:val="en-US" w:eastAsia="zh-CN"/>
        </w:rPr>
        <w:t>0.5</w:t>
      </w:r>
      <w:r>
        <w:rPr>
          <w:rFonts w:hint="default" w:ascii="Times New Roman" w:hAnsi="Times New Roman" w:eastAsia="仿宋_GB2312" w:cs="Times New Roman"/>
          <w:sz w:val="32"/>
          <w:szCs w:val="32"/>
          <w:lang w:eastAsia="zh-CN"/>
        </w:rPr>
        <w:t>万元，公务接待费</w:t>
      </w:r>
      <w:r>
        <w:rPr>
          <w:rFonts w:hint="eastAsia" w:cs="Times New Roman"/>
          <w:sz w:val="32"/>
          <w:szCs w:val="32"/>
          <w:lang w:val="en-US" w:eastAsia="zh-CN"/>
        </w:rPr>
        <w:t>0.2</w:t>
      </w:r>
      <w:r>
        <w:rPr>
          <w:rFonts w:hint="default" w:ascii="Times New Roman" w:hAnsi="Times New Roman" w:eastAsia="仿宋_GB2312" w:cs="Times New Roman"/>
          <w:sz w:val="32"/>
          <w:szCs w:val="32"/>
          <w:lang w:eastAsia="zh-CN"/>
        </w:rPr>
        <w:t>万元。“三公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经费决算数</w:t>
      </w:r>
      <w:r>
        <w:rPr>
          <w:rFonts w:hint="eastAsia" w:cs="Times New Roman"/>
          <w:sz w:val="32"/>
          <w:szCs w:val="32"/>
          <w:lang w:val="en-US" w:eastAsia="zh-CN"/>
        </w:rPr>
        <w:t>1.03</w:t>
      </w:r>
      <w:r>
        <w:rPr>
          <w:rFonts w:hint="default" w:ascii="Times New Roman" w:hAnsi="Times New Roman" w:eastAsia="仿宋_GB2312" w:cs="Times New Roman"/>
          <w:sz w:val="32"/>
          <w:szCs w:val="32"/>
          <w:lang w:eastAsia="zh-CN"/>
        </w:rPr>
        <w:t>元，其中：因公出国（境）费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万元，公务用车运行维护费</w:t>
      </w:r>
      <w:r>
        <w:rPr>
          <w:rFonts w:hint="eastAsia" w:cs="Times New Roman"/>
          <w:sz w:val="32"/>
          <w:szCs w:val="32"/>
          <w:lang w:val="en-US" w:eastAsia="zh-CN"/>
        </w:rPr>
        <w:t>0.68</w:t>
      </w:r>
      <w:r>
        <w:rPr>
          <w:rFonts w:hint="default" w:ascii="Times New Roman" w:hAnsi="Times New Roman" w:eastAsia="仿宋_GB2312" w:cs="Times New Roman"/>
          <w:sz w:val="32"/>
          <w:szCs w:val="32"/>
          <w:lang w:eastAsia="zh-CN"/>
        </w:rPr>
        <w:t>万元，公务接待费</w:t>
      </w:r>
      <w:r>
        <w:rPr>
          <w:rFonts w:hint="eastAsia" w:cs="Times New Roman"/>
          <w:sz w:val="32"/>
          <w:szCs w:val="32"/>
          <w:lang w:val="en-US" w:eastAsia="zh-CN"/>
        </w:rPr>
        <w:t>0.35</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.政府采购执行情况</w:t>
      </w:r>
    </w:p>
    <w:p>
      <w:pPr>
        <w:spacing w:line="600" w:lineRule="exact"/>
        <w:ind w:firstLine="640" w:firstLineChars="200"/>
        <w:rPr>
          <w:rFonts w:hint="default" w:ascii="楷体_GB2312" w:eastAsia="楷体_GB2312" w:cs="楷体_GB2312"/>
          <w:i w:val="0"/>
          <w:iCs w:val="0"/>
          <w:caps w:val="0"/>
          <w:color w:val="000000"/>
          <w:spacing w:val="0"/>
          <w:sz w:val="32"/>
          <w:szCs w:val="32"/>
        </w:rPr>
      </w:pPr>
      <w:r>
        <w:rPr>
          <w:rFonts w:hint="default" w:ascii="Times New Roman" w:hAnsi="Times New Roman" w:eastAsia="仿宋_GB2312" w:cs="Times New Roman"/>
          <w:sz w:val="32"/>
          <w:szCs w:val="32"/>
          <w:lang w:eastAsia="zh-CN"/>
        </w:rPr>
        <w:t>2023年度政府采购支出</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万元，其中：货物</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元，工程</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万元，服务</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政府性基金预算支出情况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jc w:val="both"/>
        <w:textAlignment w:val="auto"/>
        <w:outlineLvl w:val="9"/>
        <w:rPr>
          <w:rFonts w:hint="eastAsia" w:ascii="黑体" w:hAnsi="黑体" w:eastAsia="黑体" w:cs="黑体"/>
          <w:i w:val="0"/>
          <w:iCs w:val="0"/>
          <w:caps w:val="0"/>
          <w:color w:val="000000"/>
          <w:spacing w:val="0"/>
          <w:sz w:val="32"/>
          <w:szCs w:val="32"/>
          <w:shd w:val="clear" w:color="auto" w:fill="FFFFFF"/>
        </w:rPr>
      </w:pPr>
      <w:r>
        <w:rPr>
          <w:rFonts w:hint="default" w:ascii="仿宋" w:hAnsi="仿宋" w:eastAsia="仿宋" w:cs="仿宋"/>
          <w:color w:val="0C0C0C"/>
          <w:sz w:val="32"/>
          <w:szCs w:val="32"/>
          <w:lang w:val="en-US" w:eastAsia="zh-CN"/>
        </w:rPr>
        <w:t>202</w:t>
      </w:r>
      <w:r>
        <w:rPr>
          <w:rFonts w:hint="eastAsia" w:ascii="仿宋" w:hAnsi="仿宋" w:eastAsia="仿宋" w:cs="仿宋"/>
          <w:color w:val="0C0C0C"/>
          <w:sz w:val="32"/>
          <w:szCs w:val="32"/>
          <w:lang w:val="en-US" w:eastAsia="zh-CN"/>
        </w:rPr>
        <w:t>3年度政府性基金预算支出</w:t>
      </w:r>
      <w:r>
        <w:rPr>
          <w:rFonts w:hint="eastAsia" w:cs="Times New Roman"/>
          <w:color w:val="auto"/>
          <w:kern w:val="0"/>
          <w:sz w:val="32"/>
          <w:szCs w:val="32"/>
          <w:lang w:val="en-US" w:eastAsia="zh-CN"/>
        </w:rPr>
        <w:t>42.3</w:t>
      </w:r>
      <w:r>
        <w:rPr>
          <w:rFonts w:hint="eastAsia" w:ascii="Times New Roman" w:hAnsi="Times New Roman" w:eastAsia="仿宋_GB2312" w:cs="Times New Roman"/>
          <w:color w:val="auto"/>
          <w:kern w:val="0"/>
          <w:sz w:val="32"/>
          <w:szCs w:val="32"/>
          <w:lang w:val="en-US" w:eastAsia="zh-CN"/>
        </w:rPr>
        <w:t>万元</w:t>
      </w:r>
      <w:r>
        <w:rPr>
          <w:rFonts w:hint="eastAsia" w:ascii="仿宋" w:hAnsi="仿宋" w:eastAsia="仿宋" w:cs="仿宋"/>
          <w:color w:val="000000"/>
          <w:sz w:val="32"/>
          <w:szCs w:val="32"/>
          <w:lang w:eastAsia="zh-CN"/>
        </w:rPr>
        <w:t>，主要用于</w:t>
      </w:r>
      <w:r>
        <w:rPr>
          <w:rFonts w:hint="eastAsia" w:ascii="仿宋" w:hAnsi="仿宋" w:eastAsia="仿宋" w:cs="仿宋"/>
          <w:color w:val="000000"/>
          <w:sz w:val="32"/>
          <w:szCs w:val="32"/>
          <w:lang w:val="en-US" w:eastAsia="zh-CN"/>
        </w:rPr>
        <w:t>残疾人康复</w:t>
      </w:r>
      <w:r>
        <w:rPr>
          <w:rFonts w:hint="eastAsia" w:ascii="仿宋" w:hAnsi="仿宋" w:eastAsia="仿宋" w:cs="仿宋"/>
          <w:color w:val="0C0C0C"/>
          <w:sz w:val="32"/>
          <w:szCs w:val="32"/>
          <w:lang w:val="en-US" w:eastAsia="zh-CN"/>
        </w:rPr>
        <w:t>。</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6" w:lineRule="exact"/>
        <w:ind w:firstLine="640" w:firstLineChars="200"/>
        <w:jc w:val="both"/>
        <w:textAlignment w:val="auto"/>
        <w:outlineLvl w:val="9"/>
        <w:rPr>
          <w:rFonts w:hint="eastAsia" w:ascii="黑体" w:hAnsi="黑体" w:eastAsia="黑体" w:cs="黑体"/>
          <w:i w:val="0"/>
          <w:iCs w:val="0"/>
          <w:caps w:val="0"/>
          <w:color w:val="000000"/>
          <w:spacing w:val="0"/>
          <w:sz w:val="32"/>
          <w:szCs w:val="32"/>
          <w:shd w:val="clear" w:fill="FFFFFF"/>
        </w:rPr>
      </w:pPr>
      <w:r>
        <w:rPr>
          <w:rFonts w:hint="default" w:ascii="仿宋" w:hAnsi="仿宋" w:eastAsia="仿宋" w:cs="仿宋"/>
          <w:color w:val="0C0C0C"/>
          <w:sz w:val="32"/>
          <w:szCs w:val="32"/>
          <w:lang w:val="en-US" w:eastAsia="zh-CN"/>
        </w:rPr>
        <w:t>202</w:t>
      </w:r>
      <w:r>
        <w:rPr>
          <w:rFonts w:hint="eastAsia" w:ascii="仿宋" w:hAnsi="仿宋" w:eastAsia="仿宋" w:cs="仿宋"/>
          <w:color w:val="0C0C0C"/>
          <w:sz w:val="32"/>
          <w:szCs w:val="32"/>
          <w:lang w:val="en-US" w:eastAsia="zh-CN"/>
        </w:rPr>
        <w:t>3</w:t>
      </w:r>
      <w:r>
        <w:rPr>
          <w:rFonts w:hint="default" w:ascii="仿宋" w:hAnsi="仿宋" w:eastAsia="仿宋" w:cs="仿宋"/>
          <w:color w:val="0C0C0C"/>
          <w:sz w:val="32"/>
          <w:szCs w:val="32"/>
          <w:lang w:val="en-US" w:eastAsia="zh-CN"/>
        </w:rPr>
        <w:t>年度无国有资本经营预算支出。</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pPr>
        <w:keepNext w:val="0"/>
        <w:keepLines w:val="0"/>
        <w:widowControl/>
        <w:suppressLineNumbers w:val="0"/>
        <w:ind w:firstLine="640" w:firstLineChars="200"/>
        <w:jc w:val="left"/>
        <w:rPr>
          <w:rFonts w:hint="default" w:ascii="仿宋" w:hAnsi="仿宋" w:eastAsia="仿宋" w:cs="仿宋"/>
          <w:color w:val="000000"/>
          <w:kern w:val="2"/>
          <w:sz w:val="30"/>
          <w:szCs w:val="30"/>
          <w:lang w:val="en-US" w:eastAsia="zh-CN" w:bidi="ar-SA"/>
        </w:rPr>
      </w:pPr>
      <w:r>
        <w:rPr>
          <w:rFonts w:hint="default" w:ascii="仿宋" w:hAnsi="仿宋" w:eastAsia="仿宋" w:cs="仿宋"/>
          <w:color w:val="0C0C0C"/>
          <w:sz w:val="32"/>
          <w:szCs w:val="32"/>
          <w:lang w:val="en-US" w:eastAsia="zh-CN"/>
        </w:rPr>
        <w:t>202</w:t>
      </w:r>
      <w:r>
        <w:rPr>
          <w:rFonts w:hint="eastAsia" w:ascii="仿宋" w:hAnsi="仿宋" w:eastAsia="仿宋" w:cs="仿宋"/>
          <w:color w:val="0C0C0C"/>
          <w:sz w:val="32"/>
          <w:szCs w:val="32"/>
          <w:lang w:val="en-US" w:eastAsia="zh-CN"/>
        </w:rPr>
        <w:t>3</w:t>
      </w:r>
      <w:r>
        <w:rPr>
          <w:rFonts w:hint="default" w:ascii="仿宋" w:hAnsi="仿宋" w:eastAsia="仿宋" w:cs="仿宋"/>
          <w:color w:val="0C0C0C"/>
          <w:sz w:val="32"/>
          <w:szCs w:val="32"/>
          <w:lang w:val="en-US" w:eastAsia="zh-CN"/>
        </w:rPr>
        <w:t>年度无社会保险基金预算支出。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pPr>
        <w:spacing w:line="600" w:lineRule="exact"/>
        <w:ind w:firstLine="645"/>
        <w:rPr>
          <w:rFonts w:hint="eastAsia" w:ascii="仿宋" w:hAnsi="仿宋" w:eastAsia="仿宋" w:cs="仿宋"/>
          <w:b w:val="0"/>
          <w:bCs w:val="0"/>
          <w:color w:val="000000"/>
          <w:spacing w:val="0"/>
          <w:sz w:val="32"/>
          <w:szCs w:val="32"/>
          <w:lang w:val="en-US" w:eastAsia="zh-CN"/>
        </w:rPr>
      </w:pPr>
      <w:r>
        <w:rPr>
          <w:rFonts w:hint="eastAsia" w:ascii="仿宋" w:hAnsi="仿宋" w:eastAsia="仿宋" w:cs="仿宋"/>
          <w:b w:val="0"/>
          <w:bCs w:val="0"/>
          <w:color w:val="000000"/>
          <w:spacing w:val="0"/>
          <w:sz w:val="32"/>
          <w:szCs w:val="32"/>
          <w:lang w:val="en-US" w:eastAsia="zh-CN"/>
        </w:rPr>
        <w:t>2023年残联在县委、县政府的领导和市残联的精心指导下，克服人员少、经费缺的困难，大家齐心协力努力工作，</w:t>
      </w:r>
      <w:r>
        <w:rPr>
          <w:rFonts w:hint="eastAsia" w:ascii="仿宋" w:hAnsi="仿宋" w:eastAsia="仿宋" w:cs="仿宋"/>
          <w:color w:val="000000"/>
          <w:spacing w:val="0"/>
          <w:sz w:val="32"/>
          <w:szCs w:val="32"/>
          <w:lang w:eastAsia="zh-CN"/>
        </w:rPr>
        <w:t>围绕</w:t>
      </w:r>
      <w:r>
        <w:rPr>
          <w:rFonts w:hint="eastAsia" w:ascii="仿宋" w:hAnsi="仿宋" w:eastAsia="仿宋" w:cs="仿宋"/>
          <w:color w:val="000000"/>
          <w:spacing w:val="0"/>
          <w:sz w:val="32"/>
          <w:szCs w:val="32"/>
          <w:lang w:val="en-US" w:eastAsia="zh-CN"/>
        </w:rPr>
        <w:t>巩固</w:t>
      </w:r>
      <w:r>
        <w:rPr>
          <w:rFonts w:hint="eastAsia" w:ascii="仿宋" w:hAnsi="仿宋" w:eastAsia="仿宋" w:cs="仿宋"/>
          <w:color w:val="000000"/>
          <w:spacing w:val="0"/>
          <w:sz w:val="32"/>
          <w:szCs w:val="32"/>
        </w:rPr>
        <w:t>脱贫攻坚</w:t>
      </w:r>
      <w:r>
        <w:rPr>
          <w:rFonts w:hint="eastAsia" w:ascii="仿宋" w:hAnsi="仿宋" w:eastAsia="仿宋" w:cs="仿宋"/>
          <w:color w:val="000000"/>
          <w:spacing w:val="0"/>
          <w:sz w:val="32"/>
          <w:szCs w:val="32"/>
          <w:lang w:val="en-US" w:eastAsia="zh-CN"/>
        </w:rPr>
        <w:t>成果和乡村振兴有效衔接</w:t>
      </w:r>
      <w:r>
        <w:rPr>
          <w:rFonts w:hint="eastAsia" w:ascii="仿宋" w:hAnsi="仿宋" w:eastAsia="仿宋" w:cs="仿宋"/>
          <w:color w:val="000000"/>
          <w:spacing w:val="0"/>
          <w:sz w:val="32"/>
          <w:szCs w:val="32"/>
        </w:rPr>
        <w:t>，</w:t>
      </w:r>
      <w:r>
        <w:rPr>
          <w:rFonts w:hint="eastAsia" w:ascii="仿宋" w:hAnsi="仿宋" w:eastAsia="仿宋" w:cs="仿宋"/>
          <w:color w:val="000000"/>
          <w:spacing w:val="0"/>
          <w:sz w:val="32"/>
          <w:szCs w:val="32"/>
          <w:lang w:eastAsia="zh-CN"/>
        </w:rPr>
        <w:t>着力推进</w:t>
      </w:r>
      <w:r>
        <w:rPr>
          <w:rFonts w:hint="eastAsia" w:ascii="仿宋" w:hAnsi="仿宋" w:eastAsia="仿宋" w:cs="仿宋"/>
          <w:color w:val="000000"/>
          <w:spacing w:val="0"/>
          <w:sz w:val="32"/>
          <w:szCs w:val="32"/>
        </w:rPr>
        <w:t>残疾人社会保障体系和服务体系建设</w:t>
      </w:r>
      <w:r>
        <w:rPr>
          <w:rFonts w:hint="eastAsia" w:ascii="仿宋" w:hAnsi="仿宋" w:eastAsia="仿宋" w:cs="仿宋"/>
          <w:color w:val="000000"/>
          <w:spacing w:val="0"/>
          <w:sz w:val="32"/>
          <w:szCs w:val="32"/>
          <w:lang w:eastAsia="zh-CN"/>
        </w:rPr>
        <w:t>，有序开展各项残疾人事业工作，</w:t>
      </w:r>
      <w:r>
        <w:rPr>
          <w:rFonts w:hint="eastAsia" w:ascii="仿宋" w:hAnsi="仿宋" w:eastAsia="仿宋" w:cs="仿宋"/>
          <w:b w:val="0"/>
          <w:bCs w:val="0"/>
          <w:color w:val="000000"/>
          <w:spacing w:val="0"/>
          <w:sz w:val="32"/>
          <w:szCs w:val="32"/>
          <w:lang w:val="en-US" w:eastAsia="zh-CN"/>
        </w:rPr>
        <w:t>顺利超额完成了省市残联的各项工作任务，促进了我县残疾人事业又好又快的发展。</w:t>
      </w:r>
      <w:r>
        <w:rPr>
          <w:rFonts w:hint="eastAsia" w:ascii="仿宋" w:hAnsi="仿宋" w:eastAsia="仿宋" w:cs="仿宋"/>
          <w:color w:val="0C0C0C"/>
          <w:kern w:val="2"/>
          <w:sz w:val="32"/>
          <w:szCs w:val="32"/>
          <w:lang w:val="en-US" w:eastAsia="zh-CN" w:bidi="ar-SA"/>
        </w:rPr>
        <w:t>根据部门整体支出绩效自评评分（详见附件），</w:t>
      </w:r>
      <w:r>
        <w:rPr>
          <w:rFonts w:hint="eastAsia" w:ascii="仿宋" w:hAnsi="仿宋" w:eastAsia="仿宋" w:cs="仿宋"/>
          <w:color w:val="0C0C0C"/>
          <w:kern w:val="2"/>
          <w:sz w:val="32"/>
          <w:szCs w:val="32"/>
          <w:highlight w:val="none"/>
          <w:lang w:val="en-US" w:eastAsia="zh-CN" w:bidi="ar-SA"/>
        </w:rPr>
        <w:t>得分</w:t>
      </w:r>
      <w:r>
        <w:rPr>
          <w:rFonts w:hint="eastAsia" w:ascii="仿宋" w:hAnsi="仿宋" w:eastAsia="仿宋" w:cs="仿宋"/>
          <w:color w:val="0C0C0C"/>
          <w:sz w:val="32"/>
          <w:szCs w:val="32"/>
          <w:highlight w:val="none"/>
          <w:lang w:val="en-US" w:eastAsia="zh-CN"/>
        </w:rPr>
        <w:t>96</w:t>
      </w:r>
      <w:r>
        <w:rPr>
          <w:rFonts w:hint="eastAsia" w:ascii="仿宋" w:hAnsi="仿宋" w:eastAsia="仿宋" w:cs="仿宋"/>
          <w:color w:val="0C0C0C"/>
          <w:kern w:val="2"/>
          <w:sz w:val="32"/>
          <w:szCs w:val="32"/>
          <w:highlight w:val="none"/>
          <w:lang w:val="en-US" w:eastAsia="zh-CN" w:bidi="ar-SA"/>
        </w:rPr>
        <w:t>分</w:t>
      </w:r>
      <w:r>
        <w:rPr>
          <w:rFonts w:hint="eastAsia" w:ascii="仿宋" w:hAnsi="仿宋" w:eastAsia="仿宋" w:cs="仿宋"/>
          <w:b w:val="0"/>
          <w:bCs w:val="0"/>
          <w:color w:val="000000"/>
          <w:spacing w:val="0"/>
          <w:sz w:val="32"/>
          <w:szCs w:val="32"/>
          <w:lang w:val="en-US" w:eastAsia="zh-CN"/>
        </w:rPr>
        <w:t>，部门整体支出绩效为“优”。主要绩效如下：</w:t>
      </w:r>
    </w:p>
    <w:p>
      <w:pPr>
        <w:spacing w:line="600" w:lineRule="exact"/>
        <w:ind w:firstLine="645"/>
        <w:rPr>
          <w:rFonts w:hint="eastAsia" w:ascii="仿宋" w:hAnsi="仿宋" w:eastAsia="仿宋" w:cs="仿宋"/>
          <w:b w:val="0"/>
          <w:bCs w:val="0"/>
          <w:color w:val="000000"/>
          <w:spacing w:val="0"/>
          <w:sz w:val="32"/>
          <w:szCs w:val="32"/>
          <w:lang w:val="en-US" w:eastAsia="zh-CN"/>
        </w:rPr>
      </w:pPr>
      <w:r>
        <w:rPr>
          <w:rFonts w:hint="eastAsia" w:ascii="仿宋" w:hAnsi="仿宋" w:eastAsia="仿宋" w:cs="仿宋"/>
          <w:b/>
          <w:bCs/>
          <w:color w:val="000000"/>
          <w:spacing w:val="0"/>
          <w:sz w:val="32"/>
          <w:szCs w:val="32"/>
          <w:lang w:val="en-US" w:eastAsia="zh-CN"/>
        </w:rPr>
        <w:t>成绩一：省重点民生实事项目</w:t>
      </w:r>
    </w:p>
    <w:p>
      <w:pPr>
        <w:spacing w:line="600" w:lineRule="exact"/>
        <w:ind w:firstLine="645"/>
        <w:rPr>
          <w:rFonts w:hint="eastAsia" w:ascii="仿宋_GB2312" w:eastAsia="仿宋_GB2312"/>
          <w:sz w:val="32"/>
          <w:szCs w:val="32"/>
        </w:rPr>
      </w:pPr>
      <w:r>
        <w:rPr>
          <w:rFonts w:hint="eastAsia" w:ascii="仿宋" w:hAnsi="仿宋" w:eastAsia="仿宋" w:cs="仿宋"/>
          <w:b w:val="0"/>
          <w:bCs w:val="0"/>
          <w:color w:val="000000"/>
          <w:spacing w:val="0"/>
          <w:sz w:val="32"/>
          <w:szCs w:val="32"/>
          <w:lang w:val="en-US" w:eastAsia="zh-CN"/>
        </w:rPr>
        <w:t>2023年县残联承担了两项重点民</w:t>
      </w:r>
      <w:r>
        <w:rPr>
          <w:rFonts w:hint="eastAsia" w:ascii="仿宋_GB2312" w:eastAsia="仿宋_GB2312"/>
          <w:sz w:val="32"/>
          <w:szCs w:val="32"/>
        </w:rPr>
        <w:t>生实事项目，一个是0-6周岁残疾儿童康复救助项目，一个是困难残疾人家庭无障碍改造项目。</w:t>
      </w:r>
    </w:p>
    <w:p>
      <w:pPr>
        <w:keepNext w:val="0"/>
        <w:keepLines w:val="0"/>
        <w:pageBreakBefore w:val="0"/>
        <w:widowControl w:val="0"/>
        <w:kinsoku/>
        <w:wordWrap/>
        <w:overflowPunct/>
        <w:topLinePunct w:val="0"/>
        <w:autoSpaceDE/>
        <w:autoSpaceDN/>
        <w:bidi w:val="0"/>
        <w:adjustRightInd/>
        <w:snapToGrid/>
        <w:spacing w:line="620" w:lineRule="exact"/>
        <w:ind w:firstLine="640"/>
        <w:jc w:val="both"/>
        <w:textAlignment w:val="auto"/>
        <w:rPr>
          <w:rFonts w:hint="default" w:ascii="仿宋_GB2312" w:eastAsia="仿宋_GB2312" w:cs="Times New Roman"/>
          <w:color w:val="000000"/>
          <w:sz w:val="32"/>
          <w:szCs w:val="32"/>
          <w:lang w:val="en-US" w:eastAsia="zh-CN"/>
        </w:rPr>
      </w:pP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一</w:t>
      </w:r>
      <w:r>
        <w:rPr>
          <w:rFonts w:hint="eastAsia" w:ascii="仿宋_GB2312" w:eastAsia="仿宋_GB2312"/>
          <w:b w:val="0"/>
          <w:bCs w:val="0"/>
          <w:sz w:val="32"/>
          <w:szCs w:val="32"/>
        </w:rPr>
        <w:t>）0-6周岁残疾儿童康复项目</w:t>
      </w:r>
      <w:r>
        <w:rPr>
          <w:rFonts w:hint="eastAsia" w:ascii="仿宋_GB2312" w:eastAsia="仿宋_GB2312"/>
          <w:sz w:val="32"/>
          <w:szCs w:val="32"/>
        </w:rPr>
        <w:t>完成</w:t>
      </w:r>
      <w:r>
        <w:rPr>
          <w:rFonts w:hint="eastAsia" w:ascii="仿宋_GB2312" w:eastAsia="仿宋_GB2312"/>
          <w:sz w:val="32"/>
          <w:szCs w:val="32"/>
          <w:lang w:val="en-US" w:eastAsia="zh-CN"/>
        </w:rPr>
        <w:t>23</w:t>
      </w:r>
      <w:r>
        <w:rPr>
          <w:rFonts w:hint="eastAsia" w:ascii="仿宋_GB2312" w:eastAsia="仿宋_GB2312"/>
          <w:sz w:val="32"/>
          <w:szCs w:val="32"/>
        </w:rPr>
        <w:t>名，</w:t>
      </w:r>
      <w:r>
        <w:rPr>
          <w:rFonts w:hint="eastAsia" w:ascii="仿宋_GB2312" w:eastAsia="仿宋_GB2312"/>
          <w:sz w:val="32"/>
          <w:szCs w:val="32"/>
          <w:lang w:val="en-US" w:eastAsia="zh-CN"/>
        </w:rPr>
        <w:t>176</w:t>
      </w:r>
      <w:r>
        <w:rPr>
          <w:rFonts w:hint="eastAsia" w:ascii="仿宋_GB2312" w:eastAsia="仿宋_GB2312"/>
          <w:sz w:val="32"/>
          <w:szCs w:val="32"/>
        </w:rPr>
        <w:t>个月康复训练，</w:t>
      </w:r>
      <w:r>
        <w:rPr>
          <w:rFonts w:hint="eastAsia" w:ascii="仿宋_GB2312" w:hAnsi="仿宋_GB2312" w:eastAsia="仿宋_GB2312" w:cs="仿宋_GB2312"/>
          <w:b w:val="0"/>
          <w:bCs w:val="0"/>
          <w:color w:val="000000"/>
          <w:spacing w:val="0"/>
          <w:sz w:val="32"/>
          <w:szCs w:val="32"/>
          <w:lang w:val="en-US" w:eastAsia="zh-CN"/>
        </w:rPr>
        <w:t>超额完成市下达的工作任务</w:t>
      </w:r>
      <w:r>
        <w:rPr>
          <w:rFonts w:hint="eastAsia" w:ascii="仿宋_GB2312" w:eastAsia="仿宋_GB2312"/>
          <w:sz w:val="32"/>
          <w:szCs w:val="32"/>
          <w:lang w:eastAsia="zh-CN"/>
        </w:rPr>
        <w:t>。</w:t>
      </w:r>
      <w:r>
        <w:rPr>
          <w:rFonts w:hint="eastAsia" w:ascii="仿宋_GB2312" w:hAnsi="仿宋_GB2312" w:eastAsia="仿宋_GB2312" w:cs="仿宋_GB2312"/>
          <w:b w:val="0"/>
          <w:bCs w:val="0"/>
          <w:color w:val="000000"/>
          <w:spacing w:val="0"/>
          <w:sz w:val="32"/>
          <w:szCs w:val="32"/>
          <w:lang w:val="en-US" w:eastAsia="zh-CN"/>
        </w:rPr>
        <w:t>另救助了3名残疾儿童赴湖南省残疾人康复研究中心进行康复治疗，不纳入我县省重点民生实事项目残疾儿童康复救助任务范围。</w:t>
      </w:r>
    </w:p>
    <w:p>
      <w:pPr>
        <w:keepNext w:val="0"/>
        <w:keepLines w:val="0"/>
        <w:pageBreakBefore w:val="0"/>
        <w:widowControl w:val="0"/>
        <w:numPr>
          <w:ilvl w:val="0"/>
          <w:numId w:val="4"/>
        </w:numPr>
        <w:kinsoku/>
        <w:wordWrap/>
        <w:overflowPunct/>
        <w:topLinePunct w:val="0"/>
        <w:autoSpaceDE/>
        <w:autoSpaceDN/>
        <w:bidi w:val="0"/>
        <w:adjustRightInd/>
        <w:snapToGrid/>
        <w:spacing w:line="6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困难残疾人家庭无障碍改造；</w:t>
      </w:r>
      <w:r>
        <w:rPr>
          <w:rFonts w:hint="eastAsia" w:ascii="仿宋" w:hAnsi="仿宋" w:eastAsia="仿宋" w:cs="仿宋"/>
          <w:sz w:val="32"/>
          <w:szCs w:val="32"/>
        </w:rPr>
        <w:t>全年任务</w:t>
      </w:r>
      <w:r>
        <w:rPr>
          <w:rFonts w:hint="eastAsia" w:ascii="仿宋" w:hAnsi="仿宋" w:eastAsia="仿宋" w:cs="仿宋"/>
          <w:sz w:val="32"/>
          <w:szCs w:val="32"/>
          <w:lang w:val="en-US" w:eastAsia="zh-CN"/>
        </w:rPr>
        <w:t>110</w:t>
      </w:r>
      <w:r>
        <w:rPr>
          <w:rFonts w:hint="eastAsia" w:ascii="仿宋" w:hAnsi="仿宋" w:eastAsia="仿宋" w:cs="仿宋"/>
          <w:sz w:val="32"/>
          <w:szCs w:val="32"/>
        </w:rPr>
        <w:t>户，实际完成1</w:t>
      </w:r>
      <w:r>
        <w:rPr>
          <w:rFonts w:hint="eastAsia" w:ascii="仿宋" w:hAnsi="仿宋" w:eastAsia="仿宋" w:cs="仿宋"/>
          <w:sz w:val="32"/>
          <w:szCs w:val="32"/>
          <w:lang w:val="en-US" w:eastAsia="zh-CN"/>
        </w:rPr>
        <w:t>20</w:t>
      </w:r>
      <w:r>
        <w:rPr>
          <w:rFonts w:hint="eastAsia" w:ascii="仿宋" w:hAnsi="仿宋" w:eastAsia="仿宋" w:cs="仿宋"/>
          <w:sz w:val="32"/>
          <w:szCs w:val="32"/>
        </w:rPr>
        <w:t>户，完成率</w:t>
      </w:r>
      <w:r>
        <w:rPr>
          <w:rFonts w:hint="eastAsia" w:ascii="仿宋" w:hAnsi="仿宋" w:eastAsia="仿宋" w:cs="仿宋"/>
          <w:sz w:val="32"/>
          <w:szCs w:val="32"/>
          <w:lang w:val="en-US" w:eastAsia="zh-CN"/>
        </w:rPr>
        <w:t>109</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textAlignment w:val="auto"/>
        <w:rPr>
          <w:rFonts w:hint="eastAsia" w:ascii="黑体" w:hAnsi="黑体" w:eastAsia="黑体" w:cs="黑体"/>
          <w:sz w:val="32"/>
          <w:szCs w:val="32"/>
          <w:highlight w:val="none"/>
        </w:rPr>
      </w:pPr>
      <w:r>
        <w:rPr>
          <w:rFonts w:hint="eastAsia" w:ascii="仿宋" w:hAnsi="仿宋" w:eastAsia="仿宋" w:cs="仿宋"/>
          <w:b/>
          <w:bCs/>
          <w:i w:val="0"/>
          <w:iCs w:val="0"/>
          <w:caps w:val="0"/>
          <w:color w:val="000000"/>
          <w:spacing w:val="0"/>
          <w:sz w:val="32"/>
          <w:szCs w:val="32"/>
          <w:highlight w:val="none"/>
          <w:shd w:val="clear" w:color="auto" w:fill="FFFFFF"/>
          <w:lang w:val="en-US" w:eastAsia="zh-CN"/>
        </w:rPr>
        <w:t>成绩二：</w:t>
      </w:r>
      <w:r>
        <w:rPr>
          <w:rFonts w:hint="eastAsia" w:ascii="仿宋" w:hAnsi="仿宋" w:eastAsia="仿宋" w:cs="仿宋"/>
          <w:b/>
          <w:bCs/>
          <w:sz w:val="32"/>
          <w:szCs w:val="32"/>
          <w:highlight w:val="none"/>
        </w:rPr>
        <w:t>落实惠残政策，保障残疾人基本民生</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color w:val="000000"/>
          <w:spacing w:val="0"/>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_GB2312" w:hAnsi="仿宋_GB2312" w:eastAsia="仿宋_GB2312" w:cs="仿宋_GB2312"/>
          <w:b w:val="0"/>
          <w:bCs w:val="0"/>
          <w:color w:val="000000"/>
          <w:spacing w:val="0"/>
          <w:sz w:val="32"/>
          <w:szCs w:val="32"/>
          <w:lang w:val="en-US" w:eastAsia="zh-CN"/>
        </w:rPr>
        <w:t>为全县8691名持证残疾人全额代缴2023年度城乡居民医疗保险。其中县财政出资为3530名一、二级重度残疾人代缴医疗保险，县残联筹资1505875元，为5161名三、四级轻度残疾人代缴2023年度医疗保险。为1450名一、二级持证重度残疾人按最低缴费档次代缴了养老保险。</w:t>
      </w:r>
      <w:r>
        <w:rPr>
          <w:rFonts w:hint="eastAsia" w:ascii="仿宋" w:hAnsi="仿宋" w:eastAsia="仿宋" w:cs="仿宋"/>
          <w:sz w:val="32"/>
          <w:szCs w:val="32"/>
        </w:rPr>
        <w:t>对全县</w:t>
      </w:r>
      <w:r>
        <w:rPr>
          <w:rFonts w:hint="eastAsia" w:ascii="仿宋" w:hAnsi="仿宋" w:eastAsia="仿宋" w:cs="仿宋"/>
          <w:sz w:val="32"/>
          <w:szCs w:val="32"/>
          <w:lang w:val="en-US" w:eastAsia="zh-CN"/>
        </w:rPr>
        <w:t>8693</w:t>
      </w:r>
      <w:r>
        <w:rPr>
          <w:rFonts w:hint="eastAsia" w:ascii="仿宋" w:hAnsi="仿宋" w:eastAsia="仿宋" w:cs="仿宋"/>
          <w:sz w:val="32"/>
          <w:szCs w:val="32"/>
        </w:rPr>
        <w:t>名持证残疾人进行了基本状况调查</w:t>
      </w:r>
      <w:r>
        <w:rPr>
          <w:rFonts w:hint="eastAsia" w:ascii="仿宋" w:hAnsi="仿宋" w:eastAsia="仿宋" w:cs="仿宋"/>
          <w:sz w:val="32"/>
          <w:szCs w:val="32"/>
          <w:lang w:eastAsia="zh-CN"/>
        </w:rPr>
        <w:t>和返贫致贫风险排查。</w:t>
      </w:r>
      <w:r>
        <w:rPr>
          <w:rFonts w:hint="eastAsia" w:ascii="仿宋" w:hAnsi="仿宋" w:eastAsia="仿宋" w:cs="仿宋"/>
          <w:sz w:val="32"/>
          <w:szCs w:val="32"/>
          <w:lang w:val="en-US" w:eastAsia="zh-CN"/>
        </w:rPr>
        <w:t>2023年</w:t>
      </w:r>
      <w:r>
        <w:rPr>
          <w:rFonts w:hint="eastAsia" w:ascii="仿宋" w:hAnsi="仿宋" w:eastAsia="仿宋" w:cs="仿宋"/>
          <w:sz w:val="32"/>
          <w:szCs w:val="32"/>
          <w:lang w:eastAsia="zh-CN"/>
        </w:rPr>
        <w:t>采购助听器</w:t>
      </w:r>
      <w:r>
        <w:rPr>
          <w:rFonts w:hint="eastAsia" w:ascii="仿宋" w:hAnsi="仿宋" w:eastAsia="仿宋" w:cs="仿宋"/>
          <w:sz w:val="32"/>
          <w:szCs w:val="32"/>
          <w:lang w:val="en-US" w:eastAsia="zh-CN"/>
        </w:rPr>
        <w:t>30台</w:t>
      </w:r>
      <w:r>
        <w:rPr>
          <w:rFonts w:hint="eastAsia" w:ascii="仿宋" w:hAnsi="仿宋" w:eastAsia="仿宋" w:cs="仿宋"/>
          <w:sz w:val="32"/>
          <w:szCs w:val="32"/>
        </w:rPr>
        <w:t>，假肢适配</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列、</w:t>
      </w:r>
      <w:r>
        <w:rPr>
          <w:rFonts w:hint="eastAsia" w:ascii="仿宋_GB2312" w:hAnsi="仿宋_GB2312" w:eastAsia="仿宋_GB2312" w:cs="仿宋_GB2312"/>
          <w:b w:val="0"/>
          <w:bCs w:val="0"/>
          <w:color w:val="000000"/>
          <w:spacing w:val="0"/>
          <w:sz w:val="32"/>
          <w:szCs w:val="32"/>
          <w:lang w:val="en-US" w:eastAsia="zh-CN"/>
        </w:rPr>
        <w:t>矫形器3例</w:t>
      </w:r>
      <w:r>
        <w:rPr>
          <w:rFonts w:hint="eastAsia" w:ascii="仿宋_GB2312" w:hAnsi="仿宋_GB2312" w:cs="仿宋_GB2312"/>
          <w:b w:val="0"/>
          <w:bCs w:val="0"/>
          <w:color w:val="000000"/>
          <w:spacing w:val="0"/>
          <w:sz w:val="32"/>
          <w:szCs w:val="32"/>
          <w:lang w:val="en-US" w:eastAsia="zh-CN"/>
        </w:rPr>
        <w:t>，</w:t>
      </w:r>
      <w:r>
        <w:rPr>
          <w:rFonts w:hint="eastAsia" w:ascii="仿宋" w:hAnsi="仿宋" w:eastAsia="仿宋" w:cs="仿宋"/>
          <w:sz w:val="32"/>
          <w:szCs w:val="32"/>
        </w:rPr>
        <w:t>发放</w:t>
      </w:r>
      <w:r>
        <w:rPr>
          <w:rFonts w:hint="eastAsia" w:ascii="仿宋" w:hAnsi="仿宋" w:eastAsia="仿宋" w:cs="仿宋"/>
          <w:sz w:val="32"/>
          <w:szCs w:val="32"/>
          <w:lang w:val="en-US" w:eastAsia="zh-CN"/>
        </w:rPr>
        <w:t>辅助</w:t>
      </w:r>
      <w:r>
        <w:rPr>
          <w:rFonts w:hint="eastAsia" w:ascii="仿宋" w:hAnsi="仿宋" w:eastAsia="仿宋" w:cs="仿宋"/>
          <w:sz w:val="32"/>
          <w:szCs w:val="32"/>
        </w:rPr>
        <w:t>器</w:t>
      </w:r>
      <w:r>
        <w:rPr>
          <w:rFonts w:hint="eastAsia" w:ascii="仿宋" w:hAnsi="仿宋" w:eastAsia="仿宋" w:cs="仿宋"/>
          <w:sz w:val="32"/>
          <w:szCs w:val="32"/>
          <w:highlight w:val="none"/>
        </w:rPr>
        <w:t>具</w:t>
      </w:r>
      <w:r>
        <w:rPr>
          <w:rFonts w:hint="eastAsia" w:ascii="仿宋" w:hAnsi="仿宋" w:eastAsia="仿宋" w:cs="仿宋"/>
          <w:sz w:val="32"/>
          <w:szCs w:val="32"/>
          <w:highlight w:val="none"/>
          <w:lang w:val="en-US" w:eastAsia="zh-CN"/>
        </w:rPr>
        <w:t>400多件。</w:t>
      </w:r>
      <w:r>
        <w:rPr>
          <w:rFonts w:hint="eastAsia" w:ascii="仿宋_GB2312" w:hAnsi="仿宋_GB2312" w:eastAsia="仿宋_GB2312" w:cs="仿宋_GB2312"/>
          <w:b w:val="0"/>
          <w:bCs w:val="0"/>
          <w:color w:val="000000"/>
          <w:spacing w:val="0"/>
          <w:sz w:val="32"/>
          <w:szCs w:val="32"/>
          <w:lang w:val="en-US" w:eastAsia="zh-CN"/>
        </w:rPr>
        <w:t>年内完成残疾人基本康复</w:t>
      </w:r>
      <w:r>
        <w:rPr>
          <w:rFonts w:hint="eastAsia" w:ascii="仿宋_GB2312" w:hAnsi="仿宋_GB2312" w:eastAsia="仿宋_GB2312" w:cs="仿宋_GB2312"/>
          <w:color w:val="000000"/>
          <w:sz w:val="32"/>
          <w:szCs w:val="32"/>
          <w:lang w:val="en-US" w:eastAsia="zh-CN"/>
        </w:rPr>
        <w:t>681</w:t>
      </w:r>
      <w:r>
        <w:rPr>
          <w:rFonts w:hint="eastAsia" w:ascii="仿宋_GB2312" w:hAnsi="仿宋_GB2312" w:eastAsia="仿宋_GB2312" w:cs="仿宋_GB2312"/>
          <w:b w:val="0"/>
          <w:bCs w:val="0"/>
          <w:color w:val="000000"/>
          <w:spacing w:val="0"/>
          <w:sz w:val="32"/>
          <w:szCs w:val="32"/>
          <w:lang w:val="en-US" w:eastAsia="zh-CN"/>
        </w:rPr>
        <w:t>人，使有康复需求登记的残疾人100%得到康复服务。按每人150元的标准为180名精神、智力和重度残疾人发放残疾评定补贴，合计发放27000元。残疾人机动轮椅车燃油补贴共有411名</w:t>
      </w:r>
      <w:r>
        <w:rPr>
          <w:rFonts w:hint="eastAsia" w:ascii="仿宋_GB2312" w:hAnsi="仿宋_GB2312" w:cs="仿宋_GB2312"/>
          <w:b w:val="0"/>
          <w:bCs w:val="0"/>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共发放燃油补贴106860元。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i w:val="0"/>
          <w:iCs w:val="0"/>
          <w:caps w:val="0"/>
          <w:color w:val="000000"/>
          <w:spacing w:val="0"/>
          <w:sz w:val="32"/>
          <w:szCs w:val="32"/>
          <w:highlight w:val="none"/>
          <w:shd w:val="clear" w:color="auto" w:fill="FFFFFF"/>
          <w:lang w:val="en-US" w:eastAsia="zh-CN"/>
        </w:rPr>
        <w:t>成绩三：</w:t>
      </w:r>
      <w:r>
        <w:rPr>
          <w:rFonts w:hint="eastAsia" w:ascii="仿宋" w:hAnsi="仿宋" w:eastAsia="仿宋" w:cs="仿宋"/>
          <w:b/>
          <w:bCs/>
          <w:sz w:val="32"/>
          <w:szCs w:val="32"/>
          <w:highlight w:val="none"/>
        </w:rPr>
        <w:t>教育就业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lang w:val="en-US" w:eastAsia="zh-CN"/>
        </w:rPr>
      </w:pPr>
      <w:r>
        <w:rPr>
          <w:rFonts w:hint="eastAsia" w:ascii="仿宋" w:hAnsi="仿宋" w:eastAsia="仿宋" w:cs="仿宋"/>
          <w:sz w:val="32"/>
          <w:szCs w:val="32"/>
          <w:lang w:val="en-US" w:eastAsia="zh-CN"/>
        </w:rPr>
        <w:t>2023年发放高中阶段残疾学生和高中阶段贫困残疾人家庭子女50人，金额6.7万元；残疾人大学生和贫困残疾人家庭大学生29人，金额8.9万元。</w:t>
      </w:r>
      <w:r>
        <w:rPr>
          <w:rFonts w:hint="eastAsia" w:ascii="仿宋_GB2312" w:eastAsia="仿宋_GB2312"/>
          <w:sz w:val="32"/>
          <w:szCs w:val="32"/>
          <w:lang w:val="en-US" w:eastAsia="zh-CN"/>
        </w:rPr>
        <w:t>农村残疾人阳光增收计划120人，发放金额12.6万元；残疾人技能培训120人，培训金额12万元；居家抚养服务120人，金额24万元；残疾人创业帮扶15人，扶持金额12.06万元。</w:t>
      </w:r>
    </w:p>
    <w:p>
      <w:pPr>
        <w:pStyle w:val="2"/>
        <w:rPr>
          <w:rFonts w:hint="eastAsia" w:ascii="仿宋" w:hAnsi="仿宋" w:eastAsia="仿宋" w:cs="仿宋"/>
          <w:b/>
          <w:bCs/>
          <w:sz w:val="32"/>
          <w:szCs w:val="32"/>
          <w:highlight w:val="none"/>
          <w:lang w:val="en-US" w:eastAsia="zh-CN"/>
        </w:rPr>
      </w:pPr>
      <w:r>
        <w:rPr>
          <w:rFonts w:hint="eastAsia" w:ascii="仿宋" w:hAnsi="仿宋" w:eastAsia="仿宋" w:cs="仿宋"/>
          <w:b/>
          <w:bCs/>
          <w:i w:val="0"/>
          <w:iCs w:val="0"/>
          <w:caps w:val="0"/>
          <w:color w:val="000000"/>
          <w:spacing w:val="0"/>
          <w:sz w:val="32"/>
          <w:szCs w:val="32"/>
          <w:highlight w:val="none"/>
          <w:shd w:val="clear" w:color="auto" w:fill="FFFFFF"/>
          <w:lang w:val="en-US" w:eastAsia="zh-CN"/>
        </w:rPr>
        <w:t>成绩四：</w:t>
      </w:r>
      <w:r>
        <w:rPr>
          <w:rFonts w:hint="eastAsia" w:ascii="仿宋" w:hAnsi="仿宋" w:eastAsia="仿宋" w:cs="仿宋"/>
          <w:b/>
          <w:bCs/>
          <w:sz w:val="32"/>
          <w:szCs w:val="32"/>
          <w:highlight w:val="none"/>
          <w:lang w:val="en-US" w:eastAsia="zh-CN"/>
        </w:rPr>
        <w:t>残疾人办证工作</w:t>
      </w:r>
    </w:p>
    <w:p>
      <w:pPr>
        <w:pStyle w:val="2"/>
        <w:rPr>
          <w:rFonts w:hint="default" w:ascii="黑体" w:hAnsi="黑体" w:eastAsia="黑体" w:cs="黑体"/>
          <w:sz w:val="32"/>
          <w:szCs w:val="32"/>
          <w:highlight w:val="none"/>
          <w:lang w:val="en-US" w:eastAsia="zh-CN"/>
        </w:rPr>
      </w:pPr>
      <w:r>
        <w:rPr>
          <w:rFonts w:hint="eastAsia" w:ascii="仿宋_GB2312" w:hAnsi="仿宋_GB2312" w:eastAsia="仿宋_GB2312" w:cs="仿宋_GB2312"/>
          <w:b w:val="0"/>
          <w:bCs w:val="0"/>
          <w:color w:val="000000"/>
          <w:spacing w:val="0"/>
          <w:sz w:val="32"/>
          <w:szCs w:val="32"/>
          <w:lang w:val="en-US" w:eastAsia="zh-CN"/>
        </w:rPr>
        <w:t>我县去年底启动第三代</w:t>
      </w:r>
      <w:r>
        <w:rPr>
          <w:rFonts w:hint="default" w:ascii="仿宋_GB2312" w:hAnsi="仿宋_GB2312" w:eastAsia="仿宋_GB2312" w:cs="仿宋_GB2312"/>
          <w:color w:val="000000"/>
          <w:sz w:val="32"/>
          <w:szCs w:val="32"/>
          <w:lang w:val="en-US" w:eastAsia="zh-CN"/>
        </w:rPr>
        <w:t>（智能化）</w:t>
      </w:r>
      <w:r>
        <w:rPr>
          <w:rFonts w:hint="eastAsia" w:ascii="仿宋_GB2312" w:hAnsi="仿宋_GB2312" w:eastAsia="仿宋_GB2312" w:cs="仿宋_GB2312"/>
          <w:b w:val="0"/>
          <w:bCs w:val="0"/>
          <w:color w:val="000000"/>
          <w:spacing w:val="0"/>
          <w:sz w:val="32"/>
          <w:szCs w:val="32"/>
          <w:lang w:val="en-US" w:eastAsia="zh-CN"/>
        </w:rPr>
        <w:t>残疾人证换发工作，</w:t>
      </w:r>
      <w:r>
        <w:rPr>
          <w:rFonts w:hint="eastAsia" w:ascii="仿宋_GB2312" w:hAnsi="仿宋_GB2312" w:eastAsia="仿宋_GB2312" w:cs="仿宋_GB2312"/>
          <w:color w:val="000000"/>
          <w:sz w:val="32"/>
          <w:szCs w:val="32"/>
          <w:lang w:val="en-US" w:eastAsia="zh-CN"/>
        </w:rPr>
        <w:t>县残联下发了《关于全面如期完成到期残疾人证换发和第三代残疾人证发放工作的通知》，</w:t>
      </w:r>
      <w:r>
        <w:rPr>
          <w:rFonts w:hint="eastAsia" w:ascii="仿宋_GB2312" w:hAnsi="宋体" w:eastAsia="仿宋_GB2312" w:cs="仿宋_GB2312"/>
          <w:color w:val="000000"/>
          <w:kern w:val="0"/>
          <w:sz w:val="32"/>
          <w:szCs w:val="32"/>
          <w:lang w:val="en-US" w:eastAsia="zh-CN" w:bidi="ar"/>
        </w:rPr>
        <w:t>分乡镇场将《尚未换发三代证的残疾人花名册（包括残疾证到期的残疾人）》（电子版）发送给各乡镇场，</w:t>
      </w:r>
      <w:r>
        <w:rPr>
          <w:rFonts w:hint="eastAsia" w:ascii="仿宋_GB2312" w:hAnsi="仿宋_GB2312" w:eastAsia="仿宋_GB2312" w:cs="仿宋_GB2312"/>
          <w:b w:val="0"/>
          <w:bCs w:val="0"/>
          <w:color w:val="000000"/>
          <w:spacing w:val="0"/>
          <w:sz w:val="32"/>
          <w:szCs w:val="32"/>
          <w:highlight w:val="none"/>
          <w:lang w:val="en-US" w:eastAsia="zh-CN"/>
        </w:rPr>
        <w:t>明确各乡镇和村（社区）换证工作职责</w:t>
      </w:r>
      <w:r>
        <w:rPr>
          <w:rFonts w:hint="eastAsia" w:ascii="仿宋_GB2312" w:hAnsi="宋体" w:eastAsia="仿宋_GB2312" w:cs="仿宋_GB2312"/>
          <w:color w:val="000000"/>
          <w:kern w:val="0"/>
          <w:sz w:val="32"/>
          <w:szCs w:val="32"/>
          <w:lang w:val="en-US" w:eastAsia="zh-CN" w:bidi="ar"/>
        </w:rPr>
        <w:t>。年内共完成制卡三批次，</w:t>
      </w:r>
      <w:bookmarkStart w:id="0" w:name="_GoBack"/>
      <w:bookmarkEnd w:id="0"/>
      <w:r>
        <w:rPr>
          <w:rFonts w:hint="eastAsia" w:ascii="仿宋_GB2312" w:hAnsi="宋体" w:eastAsia="仿宋_GB2312" w:cs="仿宋_GB2312"/>
          <w:color w:val="000000"/>
          <w:kern w:val="0"/>
          <w:sz w:val="32"/>
          <w:szCs w:val="32"/>
          <w:lang w:val="en-US" w:eastAsia="zh-CN" w:bidi="ar"/>
        </w:rPr>
        <w:t>共发放三代智能残疾人证5783张。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七、存在的问题及原因分析</w:t>
      </w:r>
    </w:p>
    <w:p>
      <w:pPr>
        <w:autoSpaceDN w:val="0"/>
        <w:ind w:firstLine="640" w:firstLineChars="200"/>
        <w:outlineLvl w:val="0"/>
        <w:rPr>
          <w:rFonts w:hint="eastAsia" w:ascii="仿宋" w:hAnsi="仿宋" w:eastAsia="仿宋" w:cs="仿宋"/>
          <w:color w:val="010101"/>
          <w:sz w:val="32"/>
          <w:szCs w:val="32"/>
          <w:highlight w:val="none"/>
        </w:rPr>
      </w:pPr>
      <w:r>
        <w:rPr>
          <w:rFonts w:hint="eastAsia" w:ascii="仿宋" w:hAnsi="仿宋" w:eastAsia="仿宋" w:cs="仿宋"/>
          <w:color w:val="010101"/>
          <w:sz w:val="32"/>
          <w:szCs w:val="32"/>
          <w:highlight w:val="none"/>
        </w:rPr>
        <w:t>（一）预算执行：</w:t>
      </w:r>
      <w:r>
        <w:rPr>
          <w:rFonts w:hint="eastAsia" w:ascii="仿宋" w:hAnsi="仿宋" w:eastAsia="仿宋" w:cs="仿宋"/>
          <w:color w:val="232323"/>
          <w:sz w:val="32"/>
          <w:szCs w:val="32"/>
          <w:highlight w:val="none"/>
        </w:rPr>
        <w:t>年预算执行中存在的主要问题是年初预算不足，调整预算较高，各明细科目的决算数与预算数相差较大。有待财政提高年初预算数才能解决。中央、省级资金不做预算，但是做决算公开时，每一项功能分类金额要与预算做比较，无可比性，简单写“中央、省级资金上级专款未做预算”，决算数据又比较大，建议总体做比较就行，没必要决算每一项功能分类金额都要预算相对应的功能分类做比较。</w:t>
      </w:r>
      <w:r>
        <w:rPr>
          <w:rFonts w:hint="eastAsia" w:ascii="仿宋" w:hAnsi="仿宋" w:eastAsia="仿宋" w:cs="仿宋"/>
          <w:color w:val="010101"/>
          <w:sz w:val="32"/>
          <w:szCs w:val="32"/>
          <w:highlight w:val="none"/>
        </w:rPr>
        <w:t>　　</w:t>
      </w:r>
    </w:p>
    <w:p>
      <w:pPr>
        <w:autoSpaceDN w:val="0"/>
        <w:ind w:firstLine="320" w:firstLineChars="100"/>
        <w:outlineLvl w:val="0"/>
        <w:rPr>
          <w:rFonts w:hint="eastAsia" w:ascii="仿宋" w:hAnsi="仿宋" w:eastAsia="仿宋" w:cs="仿宋"/>
          <w:color w:val="010101"/>
          <w:sz w:val="32"/>
          <w:szCs w:val="32"/>
          <w:highlight w:val="none"/>
        </w:rPr>
      </w:pPr>
      <w:r>
        <w:rPr>
          <w:rFonts w:hint="eastAsia" w:ascii="仿宋" w:hAnsi="仿宋" w:eastAsia="仿宋" w:cs="仿宋"/>
          <w:color w:val="010101"/>
          <w:sz w:val="32"/>
          <w:szCs w:val="32"/>
          <w:highlight w:val="none"/>
          <w:lang w:eastAsia="zh-CN"/>
        </w:rPr>
        <w:t>（二）</w:t>
      </w:r>
      <w:r>
        <w:rPr>
          <w:rFonts w:hint="eastAsia" w:ascii="仿宋" w:hAnsi="仿宋" w:eastAsia="仿宋" w:cs="仿宋"/>
          <w:color w:val="010101"/>
          <w:sz w:val="32"/>
          <w:szCs w:val="32"/>
          <w:highlight w:val="none"/>
        </w:rPr>
        <w:t>经费保障：公用经费的控制有一定的难度，人均5000元根本不够用，建议增加公用经费预算。</w:t>
      </w:r>
    </w:p>
    <w:p>
      <w:pPr>
        <w:pStyle w:val="2"/>
        <w:rPr>
          <w:rFonts w:hint="eastAsia"/>
        </w:rPr>
      </w:pPr>
      <w:r>
        <w:rPr>
          <w:rFonts w:hint="eastAsia" w:ascii="仿宋" w:hAnsi="仿宋" w:eastAsia="仿宋" w:cs="仿宋"/>
          <w:color w:val="010101"/>
          <w:sz w:val="32"/>
          <w:szCs w:val="32"/>
          <w:highlight w:val="none"/>
        </w:rPr>
        <w:t>（三）预决算公开：建议预决算公开前对各部门的报告、数据进行审核，审核通过后方可公开。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pPr>
        <w:numPr>
          <w:ilvl w:val="0"/>
          <w:numId w:val="0"/>
        </w:numPr>
        <w:autoSpaceDN w:val="0"/>
        <w:ind w:firstLine="320" w:firstLineChars="100"/>
        <w:rPr>
          <w:rFonts w:hint="eastAsia" w:ascii="仿宋" w:hAnsi="仿宋" w:eastAsia="仿宋" w:cs="仿宋"/>
          <w:i w:val="0"/>
          <w:caps w:val="0"/>
          <w:color w:val="010101"/>
          <w:spacing w:val="0"/>
          <w:sz w:val="32"/>
          <w:szCs w:val="32"/>
          <w:lang w:eastAsia="zh-CN"/>
        </w:rPr>
      </w:pPr>
      <w:r>
        <w:rPr>
          <w:rFonts w:hint="eastAsia" w:ascii="仿宋" w:hAnsi="仿宋" w:eastAsia="仿宋" w:cs="仿宋"/>
          <w:color w:val="010101"/>
          <w:sz w:val="32"/>
          <w:szCs w:val="32"/>
        </w:rPr>
        <w:t>（一）</w:t>
      </w:r>
      <w:r>
        <w:rPr>
          <w:rFonts w:hint="eastAsia" w:ascii="仿宋" w:hAnsi="仿宋" w:eastAsia="仿宋" w:cs="仿宋"/>
          <w:i w:val="0"/>
          <w:caps w:val="0"/>
          <w:color w:val="010101"/>
          <w:spacing w:val="0"/>
          <w:sz w:val="32"/>
          <w:szCs w:val="32"/>
        </w:rPr>
        <w:t>加强预算编制方法学习，结合实际不断提高预算编制质量</w:t>
      </w:r>
      <w:r>
        <w:rPr>
          <w:rFonts w:hint="eastAsia" w:ascii="仿宋" w:hAnsi="仿宋" w:eastAsia="仿宋" w:cs="仿宋"/>
          <w:i w:val="0"/>
          <w:caps w:val="0"/>
          <w:color w:val="010101"/>
          <w:spacing w:val="0"/>
          <w:sz w:val="32"/>
          <w:szCs w:val="32"/>
          <w:lang w:eastAsia="zh-CN"/>
        </w:rPr>
        <w:t>。</w:t>
      </w:r>
    </w:p>
    <w:p>
      <w:pPr>
        <w:numPr>
          <w:ilvl w:val="0"/>
          <w:numId w:val="0"/>
        </w:numPr>
        <w:autoSpaceDN w:val="0"/>
        <w:ind w:firstLine="320" w:firstLineChars="100"/>
        <w:rPr>
          <w:rFonts w:hint="eastAsia" w:ascii="仿宋" w:hAnsi="仿宋" w:eastAsia="仿宋" w:cs="仿宋"/>
          <w:i w:val="0"/>
          <w:caps w:val="0"/>
          <w:color w:val="232323"/>
          <w:spacing w:val="0"/>
          <w:sz w:val="32"/>
          <w:szCs w:val="32"/>
          <w:lang w:eastAsia="zh-CN"/>
        </w:rPr>
      </w:pPr>
      <w:r>
        <w:rPr>
          <w:rFonts w:ascii="仿宋" w:hAnsi="仿宋" w:eastAsia="仿宋"/>
          <w:b w:val="0"/>
          <w:bCs w:val="0"/>
          <w:color w:val="010101"/>
          <w:sz w:val="32"/>
          <w:szCs w:val="32"/>
        </w:rPr>
        <w:t>（</w:t>
      </w:r>
      <w:r>
        <w:rPr>
          <w:rFonts w:hint="eastAsia" w:ascii="仿宋" w:hAnsi="仿宋" w:eastAsia="仿宋"/>
          <w:b w:val="0"/>
          <w:bCs w:val="0"/>
          <w:color w:val="010101"/>
          <w:sz w:val="32"/>
          <w:szCs w:val="32"/>
          <w:lang w:eastAsia="zh-CN"/>
        </w:rPr>
        <w:t>二</w:t>
      </w:r>
      <w:r>
        <w:rPr>
          <w:rFonts w:ascii="仿宋" w:hAnsi="仿宋" w:eastAsia="仿宋"/>
          <w:b w:val="0"/>
          <w:bCs w:val="0"/>
          <w:color w:val="010101"/>
          <w:sz w:val="32"/>
          <w:szCs w:val="32"/>
        </w:rPr>
        <w:t>）</w:t>
      </w:r>
      <w:r>
        <w:rPr>
          <w:rFonts w:hint="eastAsia" w:ascii="仿宋" w:hAnsi="仿宋" w:eastAsia="仿宋"/>
          <w:b w:val="0"/>
          <w:bCs w:val="0"/>
          <w:color w:val="010101"/>
          <w:sz w:val="32"/>
          <w:szCs w:val="32"/>
          <w:lang w:eastAsia="zh-CN"/>
        </w:rPr>
        <w:t>严格控制资金使用，厉行节约。</w:t>
      </w:r>
    </w:p>
    <w:p>
      <w:pPr>
        <w:autoSpaceDN w:val="0"/>
        <w:ind w:firstLine="320" w:firstLineChars="100"/>
        <w:rPr>
          <w:rFonts w:hint="eastAsia" w:ascii="仿宋" w:hAnsi="仿宋" w:eastAsia="仿宋" w:cs="仿宋"/>
          <w:b/>
          <w:bCs/>
          <w:color w:val="010101"/>
          <w:sz w:val="32"/>
          <w:szCs w:val="32"/>
          <w:lang w:eastAsia="zh-CN"/>
        </w:rPr>
      </w:pPr>
      <w:r>
        <w:rPr>
          <w:rFonts w:hint="eastAsia" w:ascii="仿宋" w:hAnsi="仿宋" w:eastAsia="仿宋" w:cs="仿宋"/>
          <w:color w:val="010101"/>
          <w:sz w:val="32"/>
          <w:szCs w:val="32"/>
        </w:rPr>
        <w:t>（三）</w:t>
      </w:r>
      <w:r>
        <w:rPr>
          <w:rFonts w:hint="eastAsia" w:ascii="仿宋" w:hAnsi="仿宋" w:eastAsia="仿宋" w:cs="仿宋"/>
          <w:color w:val="010101"/>
          <w:sz w:val="32"/>
          <w:szCs w:val="32"/>
          <w:lang w:eastAsia="zh-CN"/>
        </w:rPr>
        <w:t>做预决算仔细核对数据，严格按照财政局的要求执行</w:t>
      </w:r>
      <w:r>
        <w:rPr>
          <w:rFonts w:hint="eastAsia" w:ascii="仿宋" w:hAnsi="仿宋" w:eastAsia="仿宋" w:cs="仿宋"/>
          <w:b w:val="0"/>
          <w:bCs w:val="0"/>
          <w:color w:val="010101"/>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九、其他需要说明的情况</w:t>
      </w:r>
    </w:p>
    <w:p>
      <w:pPr>
        <w:pStyle w:val="2"/>
        <w:numPr>
          <w:ilvl w:val="0"/>
          <w:numId w:val="0"/>
        </w:numPr>
        <w:ind w:firstLine="640" w:firstLineChars="200"/>
        <w:rPr>
          <w:rFonts w:hint="default" w:eastAsia="仿宋_GB2312"/>
          <w:sz w:val="32"/>
          <w:szCs w:val="32"/>
          <w:lang w:val="en-US" w:eastAsia="zh-CN"/>
        </w:rPr>
      </w:pPr>
      <w:r>
        <w:rPr>
          <w:rFonts w:hint="eastAsia"/>
          <w:sz w:val="32"/>
          <w:szCs w:val="32"/>
          <w:lang w:val="en-US" w:eastAsia="zh-CN"/>
        </w:rPr>
        <w:t>无其他说明。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报告应包括以下附件：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3、项目支出绩效自评表（每个项目支出一张表！）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pPr>
        <w:jc w:val="left"/>
        <w:rPr>
          <w:rFonts w:hint="eastAsia" w:ascii="仿宋" w:hAnsi="仿宋" w:eastAsia="仿宋" w:cs="仿宋"/>
          <w:b/>
          <w:bCs/>
          <w:sz w:val="30"/>
          <w:szCs w:val="30"/>
          <w:lang w:val="en-US" w:eastAsia="zh-CN"/>
        </w:rPr>
      </w:pPr>
    </w:p>
    <w:sectPr>
      <w:pgSz w:w="11906" w:h="16838"/>
      <w:pgMar w:top="1440" w:right="1134"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AB3FEE"/>
    <w:multiLevelType w:val="singleLevel"/>
    <w:tmpl w:val="E2AB3FEE"/>
    <w:lvl w:ilvl="0" w:tentative="0">
      <w:start w:val="1"/>
      <w:numFmt w:val="chineseCounting"/>
      <w:suff w:val="nothing"/>
      <w:lvlText w:val="（%1）"/>
      <w:lvlJc w:val="left"/>
      <w:rPr>
        <w:rFonts w:hint="eastAsia"/>
      </w:rPr>
    </w:lvl>
  </w:abstractNum>
  <w:abstractNum w:abstractNumId="1">
    <w:nsid w:val="012122CD"/>
    <w:multiLevelType w:val="singleLevel"/>
    <w:tmpl w:val="012122CD"/>
    <w:lvl w:ilvl="0" w:tentative="0">
      <w:start w:val="1"/>
      <w:numFmt w:val="chineseCounting"/>
      <w:suff w:val="nothing"/>
      <w:lvlText w:val="%1、"/>
      <w:lvlJc w:val="left"/>
      <w:rPr>
        <w:rFonts w:hint="eastAsia"/>
      </w:rPr>
    </w:lvl>
  </w:abstractNum>
  <w:abstractNum w:abstractNumId="2">
    <w:nsid w:val="312060B7"/>
    <w:multiLevelType w:val="singleLevel"/>
    <w:tmpl w:val="312060B7"/>
    <w:lvl w:ilvl="0" w:tentative="0">
      <w:start w:val="3"/>
      <w:numFmt w:val="chineseCounting"/>
      <w:suff w:val="nothing"/>
      <w:lvlText w:val="%1、"/>
      <w:lvlJc w:val="left"/>
      <w:rPr>
        <w:rFonts w:hint="eastAsia"/>
      </w:rPr>
    </w:lvl>
  </w:abstractNum>
  <w:abstractNum w:abstractNumId="3">
    <w:nsid w:val="4A12BFA6"/>
    <w:multiLevelType w:val="singleLevel"/>
    <w:tmpl w:val="4A12BFA6"/>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OTRlZTk4YTMxZjk2ZmQ5NjhlMjhhMGMyMTUwYTMifQ=="/>
    <w:docVar w:name="KSO_WPS_MARK_KEY" w:val="2cad2da4-8c74-4208-b950-09c4ddb6f378"/>
  </w:docVars>
  <w:rsids>
    <w:rsidRoot w:val="00000000"/>
    <w:rsid w:val="0A427E0D"/>
    <w:rsid w:val="1BD72146"/>
    <w:rsid w:val="1EA33F65"/>
    <w:rsid w:val="22813BAA"/>
    <w:rsid w:val="22B1460E"/>
    <w:rsid w:val="252306E7"/>
    <w:rsid w:val="269E5DD8"/>
    <w:rsid w:val="2AAF1D7B"/>
    <w:rsid w:val="4B72396B"/>
    <w:rsid w:val="59C10CF8"/>
    <w:rsid w:val="5D327A24"/>
    <w:rsid w:val="6E60205F"/>
    <w:rsid w:val="71B20DD6"/>
    <w:rsid w:val="78E8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2893</Words>
  <Characters>3129</Characters>
  <Lines>0</Lines>
  <Paragraphs>0</Paragraphs>
  <TotalTime>62</TotalTime>
  <ScaleCrop>false</ScaleCrop>
  <LinksUpToDate>false</LinksUpToDate>
  <CharactersWithSpaces>3140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2021-09-17T07:11:00Z</dcterms:created>
  <dc:creator>Administrator</dc:creator>
  <cp:lastModifiedBy>Administrator</cp:lastModifiedBy>
  <dcterms:modified xsi:type="dcterms:W3CDTF">2024-05-31T03:31:42Z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D1BA0F076F3F45F5A4EC113A94463AE6_12</vt:lpwstr>
  </property>
</Properties>
</file>