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5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106"/>
        <w:gridCol w:w="1213"/>
        <w:gridCol w:w="3840"/>
        <w:gridCol w:w="986"/>
        <w:gridCol w:w="9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20"/>
                <w:lang w:val="en-US" w:eastAsia="zh-CN" w:bidi="ar"/>
              </w:rPr>
              <w:t>附件2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行动计划重点项目表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3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规模及主要内容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投资额（亿元）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2019</w:t>
            </w:r>
            <w:r>
              <w:rPr>
                <w:rStyle w:val="22"/>
                <w:lang w:val="en-US" w:eastAsia="zh-CN" w:bidi="ar"/>
              </w:rPr>
              <w:t>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2020</w:t>
            </w:r>
            <w:r>
              <w:rPr>
                <w:rStyle w:val="22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2"/>
                <w:lang w:val="en-US" w:eastAsia="zh-CN" w:bidi="ar"/>
              </w:rPr>
              <w:t>一、光网提升行动（总投资额</w:t>
            </w:r>
            <w:r>
              <w:rPr>
                <w:rStyle w:val="21"/>
                <w:rFonts w:eastAsia="黑体"/>
                <w:lang w:val="en-US" w:eastAsia="zh-CN" w:bidi="ar"/>
              </w:rPr>
              <w:t xml:space="preserve"> 14.86</w:t>
            </w:r>
            <w:r>
              <w:rPr>
                <w:rStyle w:val="22"/>
                <w:lang w:val="en-US" w:eastAsia="zh-CN" w:bidi="ar"/>
              </w:rPr>
              <w:t>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光纤宽带接入网工程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城镇光纤到户建设、农村光网延伸补盲、扶贫村建设、光网乡村建设，总计新增宽带端口</w:t>
            </w:r>
            <w:r>
              <w:rPr>
                <w:rStyle w:val="21"/>
                <w:rFonts w:eastAsia="宋体"/>
                <w:lang w:val="en-US" w:eastAsia="zh-CN" w:bidi="ar"/>
              </w:rPr>
              <w:t>13</w:t>
            </w:r>
            <w:r>
              <w:rPr>
                <w:rStyle w:val="23"/>
                <w:lang w:val="en-US" w:eastAsia="zh-CN" w:bidi="ar"/>
              </w:rPr>
              <w:t>万个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IP</w:t>
            </w:r>
            <w:r>
              <w:rPr>
                <w:rStyle w:val="23"/>
                <w:lang w:val="en-US" w:eastAsia="zh-CN" w:bidi="ar"/>
              </w:rPr>
              <w:t>城域网扩容工程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全市</w:t>
            </w:r>
            <w:r>
              <w:rPr>
                <w:rStyle w:val="21"/>
                <w:rFonts w:eastAsia="宋体"/>
                <w:lang w:val="en-US" w:eastAsia="zh-CN" w:bidi="ar"/>
              </w:rPr>
              <w:t>IP</w:t>
            </w:r>
            <w:r>
              <w:rPr>
                <w:rStyle w:val="23"/>
                <w:lang w:val="en-US" w:eastAsia="zh-CN" w:bidi="ar"/>
              </w:rPr>
              <w:t>网出口带宽扩容</w:t>
            </w:r>
            <w:r>
              <w:rPr>
                <w:rStyle w:val="21"/>
                <w:rFonts w:eastAsia="宋体"/>
                <w:lang w:val="en-US" w:eastAsia="zh-CN" w:bidi="ar"/>
              </w:rPr>
              <w:t>560G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传输网扩容工程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新建和扩容中继波分系统板</w:t>
            </w:r>
            <w:r>
              <w:rPr>
                <w:rStyle w:val="21"/>
                <w:rFonts w:eastAsia="宋体"/>
                <w:lang w:val="en-US" w:eastAsia="zh-CN" w:bidi="ar"/>
              </w:rPr>
              <w:t>40</w:t>
            </w:r>
            <w:r>
              <w:rPr>
                <w:rStyle w:val="23"/>
                <w:lang w:val="en-US" w:eastAsia="zh-CN" w:bidi="ar"/>
              </w:rPr>
              <w:t>块，县乡波分</w:t>
            </w:r>
            <w:r>
              <w:rPr>
                <w:rStyle w:val="21"/>
                <w:rFonts w:eastAsia="宋体"/>
                <w:lang w:val="en-US" w:eastAsia="zh-CN" w:bidi="ar"/>
              </w:rPr>
              <w:t>6</w:t>
            </w:r>
            <w:r>
              <w:rPr>
                <w:rStyle w:val="23"/>
                <w:lang w:val="en-US" w:eastAsia="zh-CN" w:bidi="ar"/>
              </w:rPr>
              <w:t>个</w:t>
            </w:r>
            <w:r>
              <w:rPr>
                <w:rStyle w:val="21"/>
                <w:rFonts w:eastAsia="宋体"/>
                <w:lang w:val="en-US" w:eastAsia="zh-CN" w:bidi="ar"/>
              </w:rPr>
              <w:t>40*10G</w:t>
            </w:r>
            <w:r>
              <w:rPr>
                <w:rStyle w:val="23"/>
                <w:lang w:val="en-US" w:eastAsia="zh-CN" w:bidi="ar"/>
              </w:rPr>
              <w:t>系统升级为</w:t>
            </w:r>
            <w:r>
              <w:rPr>
                <w:rStyle w:val="21"/>
                <w:rFonts w:eastAsia="宋体"/>
                <w:lang w:val="en-US" w:eastAsia="zh-CN" w:bidi="ar"/>
              </w:rPr>
              <w:t>80*10G</w:t>
            </w:r>
            <w:r>
              <w:rPr>
                <w:rStyle w:val="23"/>
                <w:lang w:val="en-US" w:eastAsia="zh-CN" w:bidi="ar"/>
              </w:rPr>
              <w:t>，扩容单路</w:t>
            </w:r>
            <w:r>
              <w:rPr>
                <w:rStyle w:val="21"/>
                <w:rFonts w:eastAsia="宋体"/>
                <w:lang w:val="en-US" w:eastAsia="zh-CN" w:bidi="ar"/>
              </w:rPr>
              <w:t>10G</w:t>
            </w:r>
            <w:r>
              <w:rPr>
                <w:rStyle w:val="23"/>
                <w:lang w:val="en-US" w:eastAsia="zh-CN" w:bidi="ar"/>
              </w:rPr>
              <w:t>支线路合一</w:t>
            </w:r>
            <w:r>
              <w:rPr>
                <w:rStyle w:val="21"/>
                <w:rFonts w:eastAsia="宋体"/>
                <w:lang w:val="en-US" w:eastAsia="zh-CN" w:bidi="ar"/>
              </w:rPr>
              <w:t>OUT</w:t>
            </w:r>
            <w:r>
              <w:rPr>
                <w:rStyle w:val="23"/>
                <w:lang w:val="en-US" w:eastAsia="zh-CN" w:bidi="ar"/>
              </w:rPr>
              <w:t>板卡</w:t>
            </w:r>
            <w:r>
              <w:rPr>
                <w:rStyle w:val="21"/>
                <w:rFonts w:eastAsia="宋体"/>
                <w:lang w:val="en-US" w:eastAsia="zh-CN" w:bidi="ar"/>
              </w:rPr>
              <w:t>320</w:t>
            </w:r>
            <w:r>
              <w:rPr>
                <w:rStyle w:val="23"/>
                <w:lang w:val="en-US" w:eastAsia="zh-CN" w:bidi="ar"/>
              </w:rPr>
              <w:t>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传输网扩容工程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新建和扩容中继波分系统板</w:t>
            </w:r>
            <w:r>
              <w:rPr>
                <w:rStyle w:val="21"/>
                <w:rFonts w:eastAsia="宋体"/>
                <w:lang w:val="en-US" w:eastAsia="zh-CN" w:bidi="ar"/>
              </w:rPr>
              <w:t>50</w:t>
            </w:r>
            <w:r>
              <w:rPr>
                <w:rStyle w:val="23"/>
                <w:lang w:val="en-US" w:eastAsia="zh-CN" w:bidi="ar"/>
              </w:rPr>
              <w:t>块，县乡波分扩容单路</w:t>
            </w:r>
            <w:r>
              <w:rPr>
                <w:rStyle w:val="21"/>
                <w:rFonts w:eastAsia="宋体"/>
                <w:lang w:val="en-US" w:eastAsia="zh-CN" w:bidi="ar"/>
              </w:rPr>
              <w:t>10G</w:t>
            </w:r>
            <w:r>
              <w:rPr>
                <w:rStyle w:val="23"/>
                <w:lang w:val="en-US" w:eastAsia="zh-CN" w:bidi="ar"/>
              </w:rPr>
              <w:t>支线路合一</w:t>
            </w:r>
            <w:r>
              <w:rPr>
                <w:rStyle w:val="21"/>
                <w:rFonts w:eastAsia="宋体"/>
                <w:lang w:val="en-US" w:eastAsia="zh-CN" w:bidi="ar"/>
              </w:rPr>
              <w:t>OUT</w:t>
            </w:r>
            <w:r>
              <w:rPr>
                <w:rStyle w:val="23"/>
                <w:lang w:val="en-US" w:eastAsia="zh-CN" w:bidi="ar"/>
              </w:rPr>
              <w:t>板卡</w:t>
            </w:r>
            <w:r>
              <w:rPr>
                <w:rStyle w:val="21"/>
                <w:rFonts w:eastAsia="宋体"/>
                <w:lang w:val="en-US" w:eastAsia="zh-CN" w:bidi="ar"/>
              </w:rPr>
              <w:t>460</w:t>
            </w:r>
            <w:r>
              <w:rPr>
                <w:rStyle w:val="23"/>
                <w:lang w:val="en-US" w:eastAsia="zh-CN" w:bidi="ar"/>
              </w:rPr>
              <w:t>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湖南移动省内骨干传送网扩容工程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湖南移动城域骨干传送网扩容工程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湖南移动家庭宽带接入网及内容网工程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14.8</w:t>
            </w:r>
            <w:r>
              <w:rPr>
                <w:rStyle w:val="23"/>
                <w:lang w:val="en-US" w:eastAsia="zh-CN" w:bidi="ar"/>
              </w:rPr>
              <w:t>万户覆盖及</w:t>
            </w:r>
            <w:r>
              <w:rPr>
                <w:rStyle w:val="21"/>
                <w:rFonts w:eastAsia="宋体"/>
                <w:lang w:val="en-US" w:eastAsia="zh-CN" w:bidi="ar"/>
              </w:rPr>
              <w:t>103</w:t>
            </w:r>
            <w:r>
              <w:rPr>
                <w:rStyle w:val="23"/>
                <w:lang w:val="en-US" w:eastAsia="zh-CN" w:bidi="ar"/>
              </w:rPr>
              <w:t>万户接入；新增端口</w:t>
            </w:r>
            <w:r>
              <w:rPr>
                <w:rStyle w:val="21"/>
                <w:rFonts w:eastAsia="宋体"/>
                <w:lang w:val="en-US" w:eastAsia="zh-CN" w:bidi="ar"/>
              </w:rPr>
              <w:t>7.4</w:t>
            </w:r>
            <w:r>
              <w:rPr>
                <w:rStyle w:val="23"/>
                <w:lang w:val="en-US" w:eastAsia="zh-CN" w:bidi="ar"/>
              </w:rPr>
              <w:t>万个，新增家庭智能网关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9.2</w:t>
            </w:r>
            <w:r>
              <w:rPr>
                <w:rStyle w:val="23"/>
                <w:lang w:val="en-US" w:eastAsia="zh-CN" w:bidi="ar"/>
              </w:rPr>
              <w:t>万个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湖南移动集客接入网工程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湖南移动家庭宽带接入网及内容网工程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5.85</w:t>
            </w:r>
            <w:r>
              <w:rPr>
                <w:rStyle w:val="23"/>
                <w:lang w:val="en-US" w:eastAsia="zh-CN" w:bidi="ar"/>
              </w:rPr>
              <w:t>万户覆盖及</w:t>
            </w:r>
            <w:r>
              <w:rPr>
                <w:rStyle w:val="21"/>
                <w:rFonts w:eastAsia="宋体"/>
                <w:lang w:val="en-US" w:eastAsia="zh-CN" w:bidi="ar"/>
              </w:rPr>
              <w:t>40</w:t>
            </w:r>
            <w:r>
              <w:rPr>
                <w:rStyle w:val="23"/>
                <w:lang w:val="en-US" w:eastAsia="zh-CN" w:bidi="ar"/>
              </w:rPr>
              <w:t>万户接入；新增端口</w:t>
            </w:r>
            <w:r>
              <w:rPr>
                <w:rStyle w:val="21"/>
                <w:rFonts w:eastAsia="宋体"/>
                <w:lang w:val="en-US" w:eastAsia="zh-CN" w:bidi="ar"/>
              </w:rPr>
              <w:t>2.98</w:t>
            </w:r>
            <w:r>
              <w:rPr>
                <w:rStyle w:val="23"/>
                <w:lang w:val="en-US" w:eastAsia="zh-CN" w:bidi="ar"/>
              </w:rPr>
              <w:t>万个，新增家庭智能网关</w:t>
            </w:r>
            <w:r>
              <w:rPr>
                <w:rStyle w:val="21"/>
                <w:rFonts w:eastAsia="宋体"/>
                <w:lang w:val="en-US" w:eastAsia="zh-CN" w:bidi="ar"/>
              </w:rPr>
              <w:t>3.6</w:t>
            </w:r>
            <w:r>
              <w:rPr>
                <w:rStyle w:val="23"/>
                <w:lang w:val="en-US" w:eastAsia="zh-CN" w:bidi="ar"/>
              </w:rPr>
              <w:t>万个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、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基站传输配套及主干扩容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建设光缆</w:t>
            </w:r>
            <w:r>
              <w:rPr>
                <w:rStyle w:val="21"/>
                <w:rFonts w:eastAsia="宋体"/>
                <w:lang w:val="en-US" w:eastAsia="zh-CN" w:bidi="ar"/>
              </w:rPr>
              <w:t>1550</w:t>
            </w:r>
            <w:r>
              <w:rPr>
                <w:rStyle w:val="23"/>
                <w:lang w:val="en-US" w:eastAsia="zh-CN" w:bidi="ar"/>
              </w:rPr>
              <w:t>皮长公里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、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基站传输配套及主干扩容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建设光缆</w:t>
            </w:r>
            <w:r>
              <w:rPr>
                <w:rStyle w:val="21"/>
                <w:rFonts w:eastAsia="宋体"/>
                <w:lang w:val="en-US" w:eastAsia="zh-CN" w:bidi="ar"/>
              </w:rPr>
              <w:t>3830</w:t>
            </w:r>
            <w:r>
              <w:rPr>
                <w:rStyle w:val="23"/>
                <w:lang w:val="en-US" w:eastAsia="zh-CN" w:bidi="ar"/>
              </w:rPr>
              <w:t>皮长公里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固定宽带覆盖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光网覆盖</w:t>
            </w:r>
            <w:r>
              <w:rPr>
                <w:rStyle w:val="21"/>
                <w:rFonts w:eastAsia="宋体"/>
                <w:lang w:val="en-US" w:eastAsia="zh-CN" w:bidi="ar"/>
              </w:rPr>
              <w:t>380</w:t>
            </w:r>
            <w:r>
              <w:rPr>
                <w:rStyle w:val="23"/>
                <w:lang w:val="en-US" w:eastAsia="zh-CN" w:bidi="ar"/>
              </w:rPr>
              <w:t>个行政村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固定宽带覆盖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光网覆盖</w:t>
            </w:r>
            <w:r>
              <w:rPr>
                <w:rStyle w:val="21"/>
                <w:rFonts w:eastAsia="宋体"/>
                <w:lang w:val="en-US" w:eastAsia="zh-CN" w:bidi="ar"/>
              </w:rPr>
              <w:t>223</w:t>
            </w:r>
            <w:r>
              <w:rPr>
                <w:rStyle w:val="23"/>
                <w:lang w:val="en-US" w:eastAsia="zh-CN" w:bidi="ar"/>
              </w:rPr>
              <w:t>个行政村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湖南广电集客接入网工程（一）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湖南广电集客接入网工程（二）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湖南广电省内骨干扩容工程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湖南广电城域骨干扩容工程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湖南广电家庭宽带接入网工程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7.4</w:t>
            </w:r>
            <w:r>
              <w:rPr>
                <w:rStyle w:val="25"/>
                <w:lang w:val="en-US" w:eastAsia="zh-CN" w:bidi="ar"/>
              </w:rPr>
              <w:t>万户覆盖及</w:t>
            </w:r>
            <w:r>
              <w:rPr>
                <w:rStyle w:val="24"/>
                <w:rFonts w:eastAsia="宋体"/>
                <w:lang w:val="en-US" w:eastAsia="zh-CN" w:bidi="ar"/>
              </w:rPr>
              <w:t>52</w:t>
            </w:r>
            <w:r>
              <w:rPr>
                <w:rStyle w:val="25"/>
                <w:lang w:val="en-US" w:eastAsia="zh-CN" w:bidi="ar"/>
              </w:rPr>
              <w:t>万户接入；新增端口</w:t>
            </w:r>
            <w:r>
              <w:rPr>
                <w:rStyle w:val="24"/>
                <w:rFonts w:eastAsia="宋体"/>
                <w:lang w:val="en-US" w:eastAsia="zh-CN" w:bidi="ar"/>
              </w:rPr>
              <w:t>3.7</w:t>
            </w:r>
            <w:r>
              <w:rPr>
                <w:rStyle w:val="25"/>
                <w:lang w:val="en-US" w:eastAsia="zh-CN" w:bidi="ar"/>
              </w:rPr>
              <w:t>万个，新增家庭智能网关</w:t>
            </w:r>
            <w:r>
              <w:rPr>
                <w:rStyle w:val="24"/>
                <w:rFonts w:eastAsia="宋体"/>
                <w:lang w:val="en-US" w:eastAsia="zh-CN" w:bidi="ar"/>
              </w:rPr>
              <w:t xml:space="preserve"> 4.6</w:t>
            </w:r>
            <w:r>
              <w:rPr>
                <w:rStyle w:val="25"/>
                <w:lang w:val="en-US" w:eastAsia="zh-CN" w:bidi="ar"/>
              </w:rPr>
              <w:t>万个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湖南广电家庭宽带接入网工程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6"/>
                <w:rFonts w:eastAsia="宋体"/>
                <w:lang w:val="en-US" w:eastAsia="zh-CN" w:bidi="ar"/>
              </w:rPr>
              <w:t>2.925</w:t>
            </w:r>
            <w:r>
              <w:rPr>
                <w:rStyle w:val="27"/>
                <w:lang w:val="en-US" w:eastAsia="zh-CN" w:bidi="ar"/>
              </w:rPr>
              <w:t>万户覆盖及</w:t>
            </w:r>
            <w:r>
              <w:rPr>
                <w:rStyle w:val="26"/>
                <w:rFonts w:eastAsia="宋体"/>
                <w:lang w:val="en-US" w:eastAsia="zh-CN" w:bidi="ar"/>
              </w:rPr>
              <w:t>20</w:t>
            </w:r>
            <w:r>
              <w:rPr>
                <w:rStyle w:val="27"/>
                <w:lang w:val="en-US" w:eastAsia="zh-CN" w:bidi="ar"/>
              </w:rPr>
              <w:t>万户接入；新增端口</w:t>
            </w:r>
            <w:r>
              <w:rPr>
                <w:rStyle w:val="26"/>
                <w:rFonts w:eastAsia="宋体"/>
                <w:lang w:val="en-US" w:eastAsia="zh-CN" w:bidi="ar"/>
              </w:rPr>
              <w:t>1.49</w:t>
            </w:r>
            <w:r>
              <w:rPr>
                <w:rStyle w:val="27"/>
                <w:lang w:val="en-US" w:eastAsia="zh-CN" w:bidi="ar"/>
              </w:rPr>
              <w:t>万个，新增家庭智能网关</w:t>
            </w:r>
            <w:r>
              <w:rPr>
                <w:rStyle w:val="26"/>
                <w:rFonts w:eastAsia="宋体"/>
                <w:lang w:val="en-US" w:eastAsia="zh-CN" w:bidi="ar"/>
              </w:rPr>
              <w:t>1.8</w:t>
            </w:r>
            <w:r>
              <w:rPr>
                <w:rStyle w:val="27"/>
                <w:lang w:val="en-US" w:eastAsia="zh-CN" w:bidi="ar"/>
              </w:rPr>
              <w:t>万个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合计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2"/>
                <w:lang w:val="en-US" w:eastAsia="zh-CN" w:bidi="ar"/>
              </w:rPr>
              <w:t>二、无线网络提升行动（总投资额</w:t>
            </w:r>
            <w:r>
              <w:rPr>
                <w:rStyle w:val="21"/>
                <w:rFonts w:eastAsia="黑体"/>
                <w:lang w:val="en-US" w:eastAsia="zh-CN" w:bidi="ar"/>
              </w:rPr>
              <w:t xml:space="preserve"> 21.29</w:t>
            </w:r>
            <w:r>
              <w:rPr>
                <w:rStyle w:val="22"/>
                <w:lang w:val="en-US" w:eastAsia="zh-CN" w:bidi="ar"/>
              </w:rPr>
              <w:t>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、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无线网工程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网络：完善城区及农村</w:t>
            </w: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网络，包含室外宏站、室内分布系统、高速高铁专项，合计共拟建站点</w:t>
            </w:r>
            <w:r>
              <w:rPr>
                <w:rStyle w:val="21"/>
                <w:rFonts w:eastAsia="宋体"/>
                <w:lang w:val="en-US" w:eastAsia="zh-CN" w:bidi="ar"/>
              </w:rPr>
              <w:t>552</w:t>
            </w:r>
            <w:r>
              <w:rPr>
                <w:rStyle w:val="23"/>
                <w:lang w:val="en-US" w:eastAsia="zh-CN" w:bidi="ar"/>
              </w:rPr>
              <w:t>个。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>NB</w:t>
            </w:r>
            <w:r>
              <w:rPr>
                <w:rStyle w:val="23"/>
                <w:lang w:val="en-US" w:eastAsia="zh-CN" w:bidi="ar"/>
              </w:rPr>
              <w:t>网络：建设站点</w:t>
            </w:r>
            <w:r>
              <w:rPr>
                <w:rStyle w:val="21"/>
                <w:rFonts w:eastAsia="宋体"/>
                <w:lang w:val="en-US" w:eastAsia="zh-CN" w:bidi="ar"/>
              </w:rPr>
              <w:t>552</w:t>
            </w:r>
            <w:r>
              <w:rPr>
                <w:rStyle w:val="23"/>
                <w:lang w:val="en-US" w:eastAsia="zh-CN" w:bidi="ar"/>
              </w:rPr>
              <w:t>个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网络建设：建设规模待定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、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无线网工程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网络：完善城区及农村</w:t>
            </w: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网络，包含室外宏站、室内分布系统、高速高铁专项，合计共拟建站点</w:t>
            </w:r>
            <w:r>
              <w:rPr>
                <w:rStyle w:val="21"/>
                <w:rFonts w:eastAsia="宋体"/>
                <w:lang w:val="en-US" w:eastAsia="zh-CN" w:bidi="ar"/>
              </w:rPr>
              <w:t>418</w:t>
            </w:r>
            <w:r>
              <w:rPr>
                <w:rStyle w:val="23"/>
                <w:lang w:val="en-US" w:eastAsia="zh-CN" w:bidi="ar"/>
              </w:rPr>
              <w:t>个。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>NB</w:t>
            </w:r>
            <w:r>
              <w:rPr>
                <w:rStyle w:val="23"/>
                <w:lang w:val="en-US" w:eastAsia="zh-CN" w:bidi="ar"/>
              </w:rPr>
              <w:t>网络：建设站点</w:t>
            </w:r>
            <w:r>
              <w:rPr>
                <w:rStyle w:val="21"/>
                <w:rFonts w:eastAsia="宋体"/>
                <w:lang w:val="en-US" w:eastAsia="zh-CN" w:bidi="ar"/>
              </w:rPr>
              <w:t>418</w:t>
            </w:r>
            <w:r>
              <w:rPr>
                <w:rStyle w:val="23"/>
                <w:lang w:val="en-US" w:eastAsia="zh-CN" w:bidi="ar"/>
              </w:rPr>
              <w:t>个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网络建设：建设规模待定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湖南移动无线网络升级工程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新增无线升级基站</w:t>
            </w:r>
            <w:r>
              <w:rPr>
                <w:rStyle w:val="21"/>
                <w:rFonts w:eastAsia="宋体"/>
                <w:lang w:val="en-US" w:eastAsia="zh-CN" w:bidi="ar"/>
              </w:rPr>
              <w:t>1500</w:t>
            </w:r>
            <w:r>
              <w:rPr>
                <w:rStyle w:val="23"/>
                <w:lang w:val="en-US" w:eastAsia="zh-CN" w:bidi="ar"/>
              </w:rPr>
              <w:t>个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Style w:val="28"/>
                <w:lang w:val="en-US" w:eastAsia="zh-CN" w:bidi="ar"/>
              </w:rPr>
              <w:t>湖南移动</w:t>
            </w:r>
            <w:r>
              <w:rPr>
                <w:rStyle w:val="29"/>
                <w:rFonts w:eastAsia="宋体"/>
                <w:lang w:val="en-US" w:eastAsia="zh-CN" w:bidi="ar"/>
              </w:rPr>
              <w:t xml:space="preserve">4G </w:t>
            </w:r>
            <w:r>
              <w:rPr>
                <w:rStyle w:val="28"/>
                <w:lang w:val="en-US" w:eastAsia="zh-CN" w:bidi="ar"/>
              </w:rPr>
              <w:t>网络工程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新建</w:t>
            </w: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基站</w:t>
            </w:r>
            <w:r>
              <w:rPr>
                <w:rStyle w:val="21"/>
                <w:rFonts w:eastAsia="宋体"/>
                <w:lang w:val="en-US" w:eastAsia="zh-CN" w:bidi="ar"/>
              </w:rPr>
              <w:t>300</w:t>
            </w:r>
            <w:r>
              <w:rPr>
                <w:rStyle w:val="23"/>
                <w:lang w:val="en-US" w:eastAsia="zh-CN" w:bidi="ar"/>
              </w:rPr>
              <w:t>个，新增扩容</w:t>
            </w:r>
            <w:r>
              <w:rPr>
                <w:rStyle w:val="21"/>
                <w:rFonts w:eastAsia="宋体"/>
                <w:lang w:val="en-US" w:eastAsia="zh-CN" w:bidi="ar"/>
              </w:rPr>
              <w:t>400</w:t>
            </w:r>
            <w:r>
              <w:rPr>
                <w:rStyle w:val="23"/>
                <w:lang w:val="en-US" w:eastAsia="zh-CN" w:bidi="ar"/>
              </w:rPr>
              <w:t>个站点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湖南移动无线网络工程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新增无线基站</w:t>
            </w:r>
            <w:r>
              <w:rPr>
                <w:rStyle w:val="21"/>
                <w:rFonts w:eastAsia="宋体"/>
                <w:lang w:val="en-US" w:eastAsia="zh-CN" w:bidi="ar"/>
              </w:rPr>
              <w:t>300</w:t>
            </w:r>
            <w:r>
              <w:rPr>
                <w:rStyle w:val="23"/>
                <w:lang w:val="en-US" w:eastAsia="zh-CN" w:bidi="ar"/>
              </w:rPr>
              <w:t>个以及其配套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湖南移动无线网络工程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新增无线基站</w:t>
            </w:r>
            <w:r>
              <w:rPr>
                <w:rStyle w:val="21"/>
                <w:rFonts w:eastAsia="宋体"/>
                <w:lang w:val="en-US" w:eastAsia="zh-CN" w:bidi="ar"/>
              </w:rPr>
              <w:t>400</w:t>
            </w:r>
            <w:r>
              <w:rPr>
                <w:rStyle w:val="23"/>
                <w:lang w:val="en-US" w:eastAsia="zh-CN" w:bidi="ar"/>
              </w:rPr>
              <w:t>个以及其配套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怀邵衡公网覆盖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邵阳铁塔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0.82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娄邵铁路公网覆盖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邵阳铁塔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对娄邵铁路沿线通信实现全覆盖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邵阳农村网扶贫村覆盖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邵阳铁塔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根据电信普遍覆盖计划要求，完成邵阳全市农村网扶贫村覆盖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邵阳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通信配套建设项目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邵阳铁塔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根据运营商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建设计划，逐步完成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电源配套建设项目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无线网络信号覆盖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宏站预计建设站点</w:t>
            </w:r>
            <w:r>
              <w:rPr>
                <w:rStyle w:val="21"/>
                <w:rFonts w:eastAsia="宋体"/>
                <w:lang w:val="en-US" w:eastAsia="zh-CN" w:bidi="ar"/>
              </w:rPr>
              <w:t>459</w:t>
            </w:r>
            <w:r>
              <w:rPr>
                <w:rStyle w:val="23"/>
                <w:lang w:val="en-US" w:eastAsia="zh-CN" w:bidi="ar"/>
              </w:rPr>
              <w:t>个，室分建设楼宇</w:t>
            </w:r>
            <w:r>
              <w:rPr>
                <w:rStyle w:val="21"/>
                <w:rFonts w:eastAsia="宋体"/>
                <w:lang w:val="en-US" w:eastAsia="zh-CN" w:bidi="ar"/>
              </w:rPr>
              <w:t>168</w:t>
            </w:r>
            <w:r>
              <w:rPr>
                <w:rStyle w:val="23"/>
                <w:lang w:val="en-US" w:eastAsia="zh-CN" w:bidi="ar"/>
              </w:rPr>
              <w:t>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无线网络信号覆盖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4G</w:t>
            </w:r>
            <w:r>
              <w:rPr>
                <w:rStyle w:val="23"/>
                <w:lang w:val="en-US" w:eastAsia="zh-CN" w:bidi="ar"/>
              </w:rPr>
              <w:t>宏站预计建设站点</w:t>
            </w:r>
            <w:r>
              <w:rPr>
                <w:rStyle w:val="21"/>
                <w:rFonts w:eastAsia="宋体"/>
                <w:lang w:val="en-US" w:eastAsia="zh-CN" w:bidi="ar"/>
              </w:rPr>
              <w:t>298</w:t>
            </w:r>
            <w:r>
              <w:rPr>
                <w:rStyle w:val="23"/>
                <w:lang w:val="en-US" w:eastAsia="zh-CN" w:bidi="ar"/>
              </w:rPr>
              <w:t>个，</w:t>
            </w:r>
            <w:r>
              <w:rPr>
                <w:rStyle w:val="21"/>
                <w:rFonts w:eastAsia="宋体"/>
                <w:lang w:val="en-US" w:eastAsia="zh-CN" w:bidi="ar"/>
              </w:rPr>
              <w:t>5G</w:t>
            </w:r>
            <w:r>
              <w:rPr>
                <w:rStyle w:val="23"/>
                <w:lang w:val="en-US" w:eastAsia="zh-CN" w:bidi="ar"/>
              </w:rPr>
              <w:t>基站预计建设站点</w:t>
            </w:r>
            <w:r>
              <w:rPr>
                <w:rStyle w:val="21"/>
                <w:rFonts w:eastAsia="宋体"/>
                <w:lang w:val="en-US" w:eastAsia="zh-CN" w:bidi="ar"/>
              </w:rPr>
              <w:t>800</w:t>
            </w:r>
            <w:r>
              <w:rPr>
                <w:rStyle w:val="23"/>
                <w:lang w:val="en-US" w:eastAsia="zh-CN" w:bidi="ar"/>
              </w:rPr>
              <w:t>个，室分建设楼宇</w:t>
            </w:r>
            <w:r>
              <w:rPr>
                <w:rStyle w:val="21"/>
                <w:rFonts w:eastAsia="宋体"/>
                <w:lang w:val="en-US" w:eastAsia="zh-CN" w:bidi="ar"/>
              </w:rPr>
              <w:t>204</w:t>
            </w:r>
            <w:r>
              <w:rPr>
                <w:rStyle w:val="23"/>
                <w:lang w:val="en-US" w:eastAsia="zh-CN" w:bidi="ar"/>
              </w:rPr>
              <w:t>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合计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三、信息通信应用设施建设（总投资额7.35亿元）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IPV6</w:t>
            </w:r>
            <w:r>
              <w:rPr>
                <w:rStyle w:val="23"/>
                <w:lang w:val="en-US" w:eastAsia="zh-CN" w:bidi="ar"/>
              </w:rPr>
              <w:t>改造工程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3"/>
                <w:lang w:val="en-US" w:eastAsia="zh-CN" w:bidi="ar"/>
              </w:rPr>
              <w:t>对网络实施</w:t>
            </w:r>
            <w:r>
              <w:rPr>
                <w:rStyle w:val="21"/>
                <w:rFonts w:eastAsia="宋体"/>
                <w:lang w:val="en-US" w:eastAsia="zh-CN" w:bidi="ar"/>
              </w:rPr>
              <w:t>IPV6</w:t>
            </w:r>
            <w:r>
              <w:rPr>
                <w:rStyle w:val="23"/>
                <w:lang w:val="en-US" w:eastAsia="zh-CN" w:bidi="ar"/>
              </w:rPr>
              <w:t>改造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通信基础设施工程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通信管道，配套电源设备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244"/>
                <w:sz w:val="23"/>
                <w:szCs w:val="23"/>
                <w:u w:val="none"/>
              </w:rPr>
            </w:pPr>
            <w:r>
              <w:rPr>
                <w:rStyle w:val="30"/>
                <w:lang w:val="en-US" w:eastAsia="zh-CN" w:bidi="ar"/>
              </w:rPr>
              <w:t>湖南移动</w:t>
            </w:r>
            <w:r>
              <w:rPr>
                <w:rFonts w:hint="default" w:ascii="Times New Roman" w:hAnsi="Times New Roman" w:eastAsia="宋体" w:cs="Times New Roman"/>
                <w:i w:val="0"/>
                <w:color w:val="444244"/>
                <w:kern w:val="0"/>
                <w:sz w:val="23"/>
                <w:szCs w:val="23"/>
                <w:u w:val="none"/>
                <w:lang w:val="en-US" w:eastAsia="zh-CN" w:bidi="ar"/>
              </w:rPr>
              <w:t>IDC</w:t>
            </w:r>
            <w:r>
              <w:rPr>
                <w:rStyle w:val="30"/>
                <w:lang w:val="en-US" w:eastAsia="zh-CN" w:bidi="ar"/>
              </w:rPr>
              <w:t>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24142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24142"/>
                <w:kern w:val="0"/>
                <w:sz w:val="23"/>
                <w:szCs w:val="23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IDC</w:t>
            </w:r>
            <w:r>
              <w:rPr>
                <w:rStyle w:val="23"/>
                <w:lang w:val="en-US" w:eastAsia="zh-CN" w:bidi="ar"/>
              </w:rPr>
              <w:t>扩容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3"/>
                <w:szCs w:val="23"/>
                <w:u w:val="none"/>
              </w:rPr>
            </w:pPr>
            <w:r>
              <w:rPr>
                <w:rStyle w:val="3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湖南广电</w:t>
            </w:r>
            <w:r>
              <w:rPr>
                <w:rStyle w:val="32"/>
                <w:rFonts w:eastAsia="宋体"/>
                <w:lang w:val="en-US" w:eastAsia="zh-CN" w:bidi="ar"/>
              </w:rPr>
              <w:t>IDC</w:t>
            </w:r>
            <w:r>
              <w:rPr>
                <w:rStyle w:val="3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扩容工程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邵阳有线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3"/>
                <w:szCs w:val="23"/>
                <w:u w:val="none"/>
                <w:lang w:val="en-US" w:eastAsia="zh-CN" w:bidi="ar"/>
              </w:rPr>
              <w:t>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3"/>
                <w:szCs w:val="23"/>
                <w:u w:val="none"/>
                <w:lang w:val="en-US" w:eastAsia="zh-CN" w:bidi="ar"/>
              </w:rPr>
              <w:t>大数据中心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3"/>
                <w:szCs w:val="23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3"/>
                <w:szCs w:val="23"/>
                <w:u w:val="none"/>
                <w:lang w:val="en-US" w:eastAsia="zh-CN" w:bidi="ar"/>
              </w:rPr>
              <w:t>云业务中心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3"/>
                <w:szCs w:val="23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合计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3.68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3F73"/>
    <w:rsid w:val="12DA3F73"/>
    <w:rsid w:val="21B71065"/>
    <w:rsid w:val="233F66D1"/>
    <w:rsid w:val="25682E80"/>
    <w:rsid w:val="2E590AB8"/>
    <w:rsid w:val="45CD0EC5"/>
    <w:rsid w:val="51B3605F"/>
    <w:rsid w:val="58857B68"/>
    <w:rsid w:val="65906209"/>
    <w:rsid w:val="66AA07D1"/>
    <w:rsid w:val="77136168"/>
    <w:rsid w:val="799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2D374B"/>
      <w:u w:val="none"/>
    </w:rPr>
  </w:style>
  <w:style w:type="character" w:styleId="13">
    <w:name w:val="Hyperlink"/>
    <w:basedOn w:val="9"/>
    <w:qFormat/>
    <w:uiPriority w:val="0"/>
    <w:rPr>
      <w:color w:val="2D374B"/>
      <w:u w:val="none"/>
    </w:rPr>
  </w:style>
  <w:style w:type="character" w:customStyle="1" w:styleId="14">
    <w:name w:val="yen"/>
    <w:basedOn w:val="9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5">
    <w:name w:val="price"/>
    <w:basedOn w:val="9"/>
    <w:qFormat/>
    <w:uiPriority w:val="0"/>
    <w:rPr>
      <w:sz w:val="18"/>
      <w:szCs w:val="18"/>
    </w:rPr>
  </w:style>
  <w:style w:type="character" w:customStyle="1" w:styleId="16">
    <w:name w:val="prop-span"/>
    <w:basedOn w:val="9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5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21">
    <w:name w:val="font19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2">
    <w:name w:val="font181"/>
    <w:basedOn w:val="9"/>
    <w:qFormat/>
    <w:uiPriority w:val="0"/>
    <w:rPr>
      <w:rFonts w:hint="eastAsia" w:ascii="黑体" w:hAnsi="宋体" w:eastAsia="黑体" w:cs="黑体"/>
      <w:color w:val="000000"/>
      <w:sz w:val="23"/>
      <w:szCs w:val="23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4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5">
    <w:name w:val="font10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8">
    <w:name w:val="font61"/>
    <w:basedOn w:val="9"/>
    <w:qFormat/>
    <w:uiPriority w:val="0"/>
    <w:rPr>
      <w:rFonts w:hint="eastAsia" w:ascii="宋体" w:hAnsi="宋体" w:eastAsia="宋体" w:cs="宋体"/>
      <w:color w:val="424142"/>
      <w:sz w:val="23"/>
      <w:szCs w:val="23"/>
      <w:u w:val="none"/>
    </w:rPr>
  </w:style>
  <w:style w:type="character" w:customStyle="1" w:styleId="29">
    <w:name w:val="font51"/>
    <w:basedOn w:val="9"/>
    <w:qFormat/>
    <w:uiPriority w:val="0"/>
    <w:rPr>
      <w:rFonts w:hint="default" w:ascii="Times New Roman" w:hAnsi="Times New Roman" w:cs="Times New Roman"/>
      <w:color w:val="424142"/>
      <w:sz w:val="23"/>
      <w:szCs w:val="23"/>
      <w:u w:val="none"/>
    </w:rPr>
  </w:style>
  <w:style w:type="character" w:customStyle="1" w:styleId="30">
    <w:name w:val="font41"/>
    <w:basedOn w:val="9"/>
    <w:qFormat/>
    <w:uiPriority w:val="0"/>
    <w:rPr>
      <w:rFonts w:hint="eastAsia" w:ascii="宋体" w:hAnsi="宋体" w:eastAsia="宋体" w:cs="宋体"/>
      <w:color w:val="444244"/>
      <w:sz w:val="23"/>
      <w:szCs w:val="23"/>
      <w:u w:val="none"/>
    </w:rPr>
  </w:style>
  <w:style w:type="character" w:customStyle="1" w:styleId="31">
    <w:name w:val="font112"/>
    <w:basedOn w:val="9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  <w:style w:type="character" w:customStyle="1" w:styleId="32">
    <w:name w:val="font31"/>
    <w:basedOn w:val="9"/>
    <w:qFormat/>
    <w:uiPriority w:val="0"/>
    <w:rPr>
      <w:rFonts w:hint="default" w:ascii="Times New Roman" w:hAnsi="Times New Roman" w:cs="Times New Roman"/>
      <w:color w:val="333333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2019-03-11T07:20:00Z</dcterms:created>
  <dc:creator>Administrator</dc:creator>
  <cp:lastModifiedBy>随风而起</cp:lastModifiedBy>
  <dcterms:modified xsi:type="dcterms:W3CDTF">2019-05-17T09:31:30Z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