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新宋体" w:hAnsi="新宋体" w:eastAsia="新宋体"/>
          <w:sz w:val="44"/>
          <w:szCs w:val="44"/>
        </w:rPr>
      </w:pPr>
      <w:r>
        <w:rPr>
          <w:rFonts w:hint="eastAsia" w:ascii="仿宋_GB2312" w:hAnsi="宋体" w:eastAsia="仿宋_GB2312"/>
          <w:color w:val="000000"/>
          <w:sz w:val="44"/>
          <w:szCs w:val="44"/>
        </w:rPr>
        <w:t>专项(项目)资金支出</w:t>
      </w:r>
      <w:r>
        <w:rPr>
          <w:rFonts w:hint="eastAsia" w:ascii="新宋体" w:hAnsi="新宋体" w:eastAsia="新宋体"/>
          <w:sz w:val="44"/>
          <w:szCs w:val="44"/>
        </w:rPr>
        <w:t>绩效自评报告表</w:t>
      </w:r>
    </w:p>
    <w:p>
      <w:pPr>
        <w:jc w:val="center"/>
        <w:rPr>
          <w:rFonts w:hint="eastAsia" w:ascii="楷体" w:hAnsi="楷体"/>
          <w:sz w:val="32"/>
          <w:szCs w:val="32"/>
        </w:rPr>
      </w:pPr>
      <w:r>
        <w:rPr>
          <w:rFonts w:ascii="楷体" w:hAnsi="楷体"/>
          <w:sz w:val="32"/>
          <w:szCs w:val="32"/>
        </w:rPr>
        <w:t>（实施单位用）</w:t>
      </w:r>
    </w:p>
    <w:p>
      <w:pPr>
        <w:spacing w:line="360" w:lineRule="auto"/>
        <w:rPr>
          <w:rFonts w:ascii="楷体" w:hAnsi="楷体"/>
          <w:sz w:val="32"/>
          <w:szCs w:val="32"/>
        </w:rPr>
      </w:pPr>
      <w:r>
        <w:rPr>
          <w:rFonts w:ascii="楷体" w:hAnsi="楷体"/>
          <w:sz w:val="32"/>
          <w:szCs w:val="32"/>
        </w:rPr>
        <w:t>填报单位：</w:t>
      </w:r>
      <w:r>
        <w:rPr>
          <w:rFonts w:hint="eastAsia" w:ascii="楷体" w:hAnsi="楷体"/>
          <w:sz w:val="32"/>
          <w:szCs w:val="32"/>
          <w:lang w:eastAsia="zh-CN"/>
        </w:rPr>
        <w:t>邵阳市教育局</w:t>
      </w:r>
      <w:r>
        <w:rPr>
          <w:rFonts w:ascii="楷体" w:hAnsi="楷体"/>
          <w:sz w:val="32"/>
          <w:szCs w:val="32"/>
        </w:rPr>
        <w:t xml:space="preserve">   填报日期：</w:t>
      </w:r>
      <w:r>
        <w:rPr>
          <w:rFonts w:hint="eastAsia" w:ascii="楷体" w:hAnsi="楷体"/>
          <w:sz w:val="32"/>
          <w:szCs w:val="32"/>
          <w:lang w:val="en-US" w:eastAsia="zh-CN"/>
        </w:rPr>
        <w:t>2019</w:t>
      </w:r>
      <w:r>
        <w:rPr>
          <w:rFonts w:ascii="楷体" w:hAnsi="楷体"/>
          <w:sz w:val="32"/>
          <w:szCs w:val="32"/>
        </w:rPr>
        <w:t>年</w:t>
      </w:r>
      <w:r>
        <w:rPr>
          <w:rFonts w:hint="eastAsia" w:ascii="楷体" w:hAnsi="楷体"/>
          <w:sz w:val="32"/>
          <w:szCs w:val="32"/>
          <w:lang w:val="en-US" w:eastAsia="zh-CN"/>
        </w:rPr>
        <w:t>5</w:t>
      </w:r>
      <w:r>
        <w:rPr>
          <w:rFonts w:ascii="楷体" w:hAnsi="楷体"/>
          <w:sz w:val="32"/>
          <w:szCs w:val="32"/>
        </w:rPr>
        <w:t>月</w:t>
      </w:r>
      <w:r>
        <w:rPr>
          <w:rFonts w:hint="eastAsia" w:ascii="楷体" w:hAnsi="楷体"/>
          <w:sz w:val="32"/>
          <w:szCs w:val="32"/>
          <w:lang w:val="en-US" w:eastAsia="zh-CN"/>
        </w:rPr>
        <w:t>28</w:t>
      </w:r>
      <w:r>
        <w:rPr>
          <w:rFonts w:ascii="楷体" w:hAnsi="楷体"/>
          <w:sz w:val="32"/>
          <w:szCs w:val="32"/>
        </w:rPr>
        <w:t xml:space="preserve">日 </w:t>
      </w:r>
    </w:p>
    <w:tbl>
      <w:tblPr>
        <w:tblStyle w:val="3"/>
        <w:tblW w:w="90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050"/>
        <w:gridCol w:w="1796"/>
        <w:gridCol w:w="600"/>
        <w:gridCol w:w="1305"/>
        <w:gridCol w:w="765"/>
        <w:gridCol w:w="6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 </w:t>
            </w:r>
          </w:p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 </w:t>
            </w:r>
          </w:p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 xml:space="preserve"> 基本情况</w:t>
            </w:r>
          </w:p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专项（项目）  名称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/>
                <w:sz w:val="28"/>
                <w:szCs w:val="28"/>
              </w:rPr>
            </w:pP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2018年</w:t>
            </w:r>
            <w:r>
              <w:rPr>
                <w:rFonts w:hint="eastAsia" w:ascii="楷体" w:hAnsi="楷体"/>
                <w:sz w:val="28"/>
                <w:szCs w:val="28"/>
              </w:rPr>
              <w:t>县级教育工作“两项督导评估考核”</w:t>
            </w: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1.市级初评2.省级评估</w:t>
            </w: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专项（项目）  主要内容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/>
                <w:sz w:val="28"/>
                <w:szCs w:val="28"/>
              </w:rPr>
            </w:pP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专家评审费</w:t>
            </w: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住宿、伙食费</w:t>
            </w: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3.会议场地费4.车辆租金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专项（项目）  单位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邵阳市人民政府教育督导委员会办公室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专项（项目）  主管部门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单位负责人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肖玉叶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专项（项目）  负责人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杨进琼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专项（项目）  属性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☑</w:t>
            </w:r>
            <w:r>
              <w:rPr>
                <w:rFonts w:ascii="楷体" w:hAnsi="楷体"/>
                <w:sz w:val="28"/>
                <w:szCs w:val="28"/>
              </w:rPr>
              <w:t>经常性  □一次性  □新增  □延续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资金总额    及构成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总额：</w:t>
            </w: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楷体" w:hAnsi="楷体"/>
                <w:sz w:val="28"/>
                <w:szCs w:val="28"/>
              </w:rPr>
              <w:t>万元，其中：省级财政  万元；市级财政</w:t>
            </w: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楷体" w:hAnsi="楷体"/>
                <w:sz w:val="28"/>
                <w:szCs w:val="28"/>
              </w:rPr>
              <w:t>万元；其他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专项（项目）  起止时间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2018</w:t>
            </w:r>
            <w:r>
              <w:rPr>
                <w:rFonts w:ascii="楷体" w:hAnsi="楷体"/>
                <w:sz w:val="28"/>
                <w:szCs w:val="28"/>
              </w:rPr>
              <w:t>年</w:t>
            </w: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9</w:t>
            </w:r>
            <w:r>
              <w:rPr>
                <w:rFonts w:ascii="楷体" w:hAnsi="楷体"/>
                <w:sz w:val="28"/>
                <w:szCs w:val="28"/>
              </w:rPr>
              <w:t>月起至</w:t>
            </w: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2018</w:t>
            </w:r>
            <w:r>
              <w:rPr>
                <w:rFonts w:ascii="楷体" w:hAnsi="楷体"/>
                <w:sz w:val="28"/>
                <w:szCs w:val="28"/>
              </w:rPr>
              <w:t>年</w:t>
            </w: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11</w:t>
            </w:r>
            <w:r>
              <w:rPr>
                <w:rFonts w:ascii="楷体" w:hAnsi="楷体"/>
                <w:sz w:val="28"/>
                <w:szCs w:val="28"/>
              </w:rPr>
              <w:t>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实施情况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专项（项目）  立项依据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hint="eastAsia" w:ascii="楷体" w:hAnsi="楷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根据《湖南省教育督导条例》和湖南省教育督导委员会办公室《关于开展 2018 年县级教育工作“两项督导评估考核”的通知》（湘教督办〔2018〕124 号）文件要求。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可行性研究报告结论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/>
                <w:sz w:val="28"/>
                <w:szCs w:val="28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根据湖南省人民政府和省教育督导委员会部署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专家评审论证 结论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hint="eastAsia" w:ascii="楷体" w:hAnsi="楷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湖南省教育督导委员会下发了《关于 2018 年县级教育工作“两项督导评估考核”结果的通报》（湘教督通〔2019〕1 号）文件，邵东、隆回、武冈、绥宁、大祥等</w:t>
            </w: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5个县市区顺利通过省级督查。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是否实施政府采购及金额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 xml:space="preserve">□是                     </w:t>
            </w:r>
            <w:bookmarkStart w:id="0" w:name="_GoBack"/>
            <w:bookmarkEnd w:id="0"/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☑</w:t>
            </w:r>
            <w:r>
              <w:rPr>
                <w:rFonts w:ascii="楷体" w:hAnsi="楷体"/>
                <w:sz w:val="28"/>
                <w:szCs w:val="28"/>
              </w:rPr>
              <w:t xml:space="preserve">否   </w:t>
            </w:r>
            <w:r>
              <w:rPr>
                <w:rFonts w:ascii="楷体" w:hAnsi="楷体"/>
                <w:sz w:val="28"/>
                <w:szCs w:val="28"/>
              </w:rPr>
              <w:br w:type="textWrapping"/>
            </w:r>
            <w:r>
              <w:rPr>
                <w:rFonts w:ascii="楷体" w:hAnsi="楷体"/>
                <w:sz w:val="28"/>
                <w:szCs w:val="28"/>
              </w:rPr>
              <w:t>应采购金额   万元        实际采购金额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是否实行    招投标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 xml:space="preserve">□是                    </w:t>
            </w: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☑</w:t>
            </w:r>
            <w:r>
              <w:rPr>
                <w:rFonts w:ascii="楷体" w:hAnsi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是否实行国库     集中支付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□是 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是否实行资金报账制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/>
                <w:sz w:val="28"/>
                <w:szCs w:val="28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☑</w:t>
            </w:r>
            <w:r>
              <w:rPr>
                <w:rFonts w:ascii="楷体" w:hAnsi="楷体"/>
                <w:sz w:val="28"/>
                <w:szCs w:val="28"/>
              </w:rPr>
              <w:t>是 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是否实行工程代理和投资评审制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□是 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是否实行合同管理制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 xml:space="preserve">□是                   </w:t>
            </w: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☑</w:t>
            </w:r>
            <w:r>
              <w:rPr>
                <w:rFonts w:ascii="楷体" w:hAnsi="楷体"/>
                <w:sz w:val="28"/>
                <w:szCs w:val="28"/>
              </w:rPr>
              <w:t>否</w:t>
            </w:r>
          </w:p>
          <w:p>
            <w:pPr>
              <w:spacing w:line="560" w:lineRule="exact"/>
              <w:jc w:val="left"/>
              <w:rPr>
                <w:rFonts w:ascii="楷体" w:hAnsi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是否实行财政双控账户管理</w:t>
            </w:r>
          </w:p>
          <w:p>
            <w:pPr>
              <w:spacing w:line="36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管理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/>
                <w:sz w:val="28"/>
                <w:szCs w:val="28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☑</w:t>
            </w:r>
            <w:r>
              <w:rPr>
                <w:rFonts w:ascii="楷体" w:hAnsi="楷体"/>
                <w:sz w:val="28"/>
                <w:szCs w:val="28"/>
              </w:rPr>
              <w:t>是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是否实行财政专户管理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/>
                <w:sz w:val="28"/>
                <w:szCs w:val="28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☑</w:t>
            </w:r>
            <w:r>
              <w:rPr>
                <w:rFonts w:ascii="楷体" w:hAnsi="楷体"/>
                <w:sz w:val="28"/>
                <w:szCs w:val="28"/>
              </w:rPr>
              <w:t>是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管理情况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管理制度    和办法名称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eastAsia" w:ascii="楷体" w:hAnsi="楷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该项目根据湖南省教育督导委员会要求实施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具体工作措施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hint="eastAsia" w:ascii="楷体" w:hAnsi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县级自评。</w:t>
            </w:r>
          </w:p>
          <w:p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hint="default" w:ascii="楷体" w:hAnsi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市人民政府</w:t>
            </w: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教育督导委员会办公室市级初评。</w:t>
            </w:r>
          </w:p>
          <w:p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hint="default" w:ascii="楷体" w:hAnsi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迎接</w:t>
            </w: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省人民政府和省教育督导委员会评估。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专项（项目）调整内容及报批程序和手续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楷体" w:hAnsi="楷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未调整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专项（项目）完工验收情况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/>
                <w:sz w:val="28"/>
                <w:szCs w:val="28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邵东、隆回、武冈、绥宁、大祥等</w:t>
            </w:r>
            <w:r>
              <w:rPr>
                <w:rFonts w:hint="eastAsia" w:ascii="楷体" w:hAnsi="楷体"/>
                <w:sz w:val="28"/>
                <w:szCs w:val="28"/>
                <w:lang w:val="en-US" w:eastAsia="zh-CN"/>
              </w:rPr>
              <w:t>5个县市区顺利通过省级督查。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资金管理情况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资金使用管理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/>
                <w:sz w:val="28"/>
                <w:szCs w:val="28"/>
                <w:lang w:eastAsia="zh-CN"/>
              </w:rPr>
              <w:t>无</w:t>
            </w:r>
            <w:r>
              <w:rPr>
                <w:rFonts w:ascii="楷体" w:hAnsi="楷体"/>
                <w:sz w:val="28"/>
                <w:szCs w:val="28"/>
              </w:rPr>
              <w:t>超标准开支、超预算等情况。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财务管理制度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报账管理制度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资金安排使用情况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内容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应到位资金（万元）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实际到位资金（万元）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实际支出（万元）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结余资金（万元）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中央财政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 xml:space="preserve">       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省级财政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市级财政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其它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合  计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产出成果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说明：是指资金投入和专项（项目）实施后通过建造、购建和其他方式等形成和直接产生的有形或无形的产出成果（物质形态或非物质形态的产品或服务）及其数量、质量、平均成本和时效等情况。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楷体" w:hAnsi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产出效益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 xml:space="preserve"> 说明：用定量分析和定性分析的方式，反映专项（项目）实施后所产生的社会效益、经济效益、环境生态效益及对可持续发展的影响。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自评结论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问题与建议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 xml:space="preserve"> 说明：反映专项（项目）资金使用管理和专项（项目）绩效等方面存在的问题并综合分析，提出相应的改进措施和建议。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主管部门审核意见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说明：主管部门对专项（项目）单位填报内容的客观真实性进行审核，并对专项（项目）单位的自评结论签具是否认定的意见。</w:t>
            </w:r>
          </w:p>
          <w:p>
            <w:pPr>
              <w:rPr>
                <w:rFonts w:ascii="楷体" w:hAnsi="楷体"/>
                <w:sz w:val="28"/>
                <w:szCs w:val="28"/>
              </w:rPr>
            </w:pPr>
          </w:p>
          <w:p>
            <w:pPr>
              <w:rPr>
                <w:rFonts w:ascii="楷体" w:hAnsi="楷体"/>
                <w:sz w:val="28"/>
                <w:szCs w:val="28"/>
              </w:rPr>
            </w:pPr>
          </w:p>
          <w:p>
            <w:pPr>
              <w:rPr>
                <w:rFonts w:ascii="楷体" w:hAnsi="楷体"/>
                <w:sz w:val="28"/>
                <w:szCs w:val="28"/>
              </w:rPr>
            </w:pPr>
          </w:p>
          <w:p>
            <w:pPr>
              <w:rPr>
                <w:rFonts w:ascii="楷体" w:hAnsi="楷体"/>
                <w:sz w:val="28"/>
                <w:szCs w:val="28"/>
              </w:rPr>
            </w:pPr>
            <w:r>
              <w:rPr>
                <w:rFonts w:ascii="楷体" w:hAnsi="楷体"/>
                <w:sz w:val="28"/>
                <w:szCs w:val="28"/>
              </w:rPr>
              <w:t>主管部门（盖章）：</w:t>
            </w:r>
          </w:p>
        </w:tc>
      </w:tr>
    </w:tbl>
    <w:p>
      <w:pPr>
        <w:spacing w:line="480" w:lineRule="exact"/>
        <w:rPr>
          <w:rFonts w:ascii="楷体" w:hAnsi="楷体"/>
          <w:sz w:val="32"/>
          <w:szCs w:val="32"/>
        </w:rPr>
      </w:pPr>
      <w:r>
        <w:rPr>
          <w:rFonts w:ascii="楷体" w:hAnsi="楷体"/>
          <w:sz w:val="32"/>
          <w:szCs w:val="32"/>
        </w:rPr>
        <w:t xml:space="preserve">单位负责人（签章）：   </w:t>
      </w:r>
    </w:p>
    <w:p>
      <w:pPr>
        <w:spacing w:line="480" w:lineRule="exact"/>
        <w:rPr>
          <w:rFonts w:ascii="楷体" w:hAnsi="楷体"/>
          <w:sz w:val="32"/>
          <w:szCs w:val="32"/>
        </w:rPr>
      </w:pPr>
      <w:r>
        <w:rPr>
          <w:rFonts w:ascii="楷体" w:hAnsi="楷体"/>
          <w:sz w:val="32"/>
          <w:szCs w:val="32"/>
        </w:rPr>
        <w:t xml:space="preserve">专项（项目）负责人（签章）：   </w:t>
      </w:r>
    </w:p>
    <w:p>
      <w:pPr>
        <w:spacing w:line="480" w:lineRule="exact"/>
        <w:rPr>
          <w:rFonts w:hint="eastAsia"/>
        </w:rPr>
      </w:pPr>
      <w:r>
        <w:rPr>
          <w:rFonts w:ascii="楷体" w:hAnsi="楷体"/>
          <w:sz w:val="32"/>
          <w:szCs w:val="32"/>
        </w:rPr>
        <w:t>评价负责人（签章）：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320910"/>
    <w:multiLevelType w:val="singleLevel"/>
    <w:tmpl w:val="BA3209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B4908"/>
    <w:rsid w:val="0008304C"/>
    <w:rsid w:val="00575D1D"/>
    <w:rsid w:val="008B4908"/>
    <w:rsid w:val="13684595"/>
    <w:rsid w:val="2C7562E4"/>
    <w:rsid w:val="48907673"/>
    <w:rsid w:val="6024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4</Pages>
  <Words>242</Words>
  <Characters>1385</Characters>
  <Lines>11</Lines>
  <Paragraphs>3</Paragraphs>
  <TotalTime>24</TotalTime>
  <ScaleCrop>false</ScaleCrop>
  <LinksUpToDate>false</LinksUpToDate>
  <CharactersWithSpaces>1624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2019-05-28T00:53:00Z</dcterms:created>
  <dc:creator>微软用户</dc:creator>
  <cp:lastModifiedBy>Administrator</cp:lastModifiedBy>
  <cp:lastPrinted>2019-05-29T02:42:06Z</cp:lastPrinted>
  <dcterms:modified xsi:type="dcterms:W3CDTF">2019-05-29T02:48:32Z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