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28"/>
        </w:rPr>
        <w:t>专项(项目)资金支出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</w:rPr>
        <w:t>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邵阳市公路管理局双清超限检测站</w:t>
      </w:r>
      <w:r>
        <w:rPr>
          <w:rFonts w:hint="eastAsia" w:ascii="楷体" w:hAnsi="楷体" w:eastAsia="楷体" w:cs="楷体"/>
          <w:sz w:val="32"/>
          <w:szCs w:val="32"/>
        </w:rPr>
        <w:t xml:space="preserve">　　　　          填报日期：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5"/>
        <w:tblW w:w="909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联合治超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国省干线、支线道路超限联合治理工作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邵阳市公路管理局双清超限检测站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姜亚栋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陈建新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经常性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一次性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noWrap w:val="0"/>
            <w:vAlign w:val="top"/>
          </w:tcPr>
          <w:p/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根据上一年联合治超经费进行预算并报财政审核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根据国家五部委的治超精神，省人民政府联合治超的要求，市人民政府的部署安排，对国省干线 、支线道限治理需进行车辆及相应人工的投入，为更好的保证国省干线及支线的道路行车安全，绿色通畅，确保车辆出行安全，公路安全畅通。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《邵阳市本级财政专项资金管理办法》（市政府办发【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2015】4号文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ind w:firstLine="0" w:firstLineChars="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我站联合交警、公安部门对辖区内超限超载进行全面整治，确保公路的安全畅通。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措施。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年底，我们对联合治超工作进行检查并总结。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我站严格按照专项资金使用计划安排支出专款专用，无虚列支出、截留挤占挪用、超标准开支、无超预算等情况。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《双清超限检测站经费支出管理办法》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40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此项专项资金年度绩效目标，为保质保量完成超限治理的投入，联合交警、公安部门联合执法，对超限运输车辆进行宣传、检测、卸载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、处罚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，减少超限超载车辆对公路的危害，确保综合超限率控制在0.3%以下。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此项项目的资金长期投入有利于延长公路的使用寿命，为减少公路改建、造密度，和为经济发展提供优质通畅服务，长期目标为保障人民群众生命安全和为延长公路寿命提供安全保障。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专项（项目）负责人（签章）：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评价负责人（签章）：</w:t>
      </w: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28"/>
        </w:rPr>
        <w:t>专项(项目)资金支出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</w:rPr>
        <w:t>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邵阳市公路管理局双清超限检测站</w:t>
      </w:r>
      <w:r>
        <w:rPr>
          <w:rFonts w:hint="eastAsia" w:ascii="楷体" w:hAnsi="楷体" w:eastAsia="楷体" w:cs="楷体"/>
          <w:sz w:val="32"/>
          <w:szCs w:val="32"/>
        </w:rPr>
        <w:t xml:space="preserve">　　　　          填报日期：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5"/>
        <w:tblW w:w="909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超限联合治理检测及维护费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超限联合治理检测及维护费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邵阳市公路管理局双清超限检测站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姜亚栋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陈建新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经常性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一次性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noWrap w:val="0"/>
            <w:vAlign w:val="top"/>
          </w:tcPr>
          <w:p/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年根据交办公路【2017】130号文件及邵阳市政府【2016】年第6次常务会议纪要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确定此项目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《邵阳市本级财政专项资金管理办法》（市政府办发【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2015】4号文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ind w:firstLine="0" w:firstLineChars="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我站联合交警、公安部门对辖区内超限超载进行全面整治，确保公路的安全畅通。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措施。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年底，我们对联合治超工作进行检查并总结。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我站严格按照专项资金使用计划安排支出专款专用，无虚列支出、截留挤占挪用、超标准开支、无超预算等情况。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《双清超限检测站经费支出管理办法》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40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此项专项资金年度绩效目标，为保质保量完成超限治理的投入，联合交警、公安部门联合执法，对超限运输车辆进行宣传、检测、卸载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、处罚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，减少超限超载车辆对公路的危害，确保综合超限率控制在0.3%以下。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此项项目的资金长期投入有利于延长公路的使用寿命，为减少公路改建、造密度，和为经济发展提供优质通畅服务，长期目标为保障人民群众生命安全和为延长公路寿命提供安全保障。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专项（项目）负责人（签章）：　　　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评价负责人（签章）：</w:t>
      </w: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28"/>
        </w:rPr>
        <w:t>专项(项目)资金支出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</w:rPr>
        <w:t>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邵阳市公路管理局双清超限检测站</w:t>
      </w:r>
      <w:r>
        <w:rPr>
          <w:rFonts w:hint="eastAsia" w:ascii="楷体" w:hAnsi="楷体" w:eastAsia="楷体" w:cs="楷体"/>
          <w:sz w:val="32"/>
          <w:szCs w:val="32"/>
        </w:rPr>
        <w:t xml:space="preserve">　　　　          填报日期：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5"/>
        <w:tblW w:w="909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国省干线、支线道路超限联合治理工作用车运行费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邵阳市公路管理局双清超限检测站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姜亚栋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陈建新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经常性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一次性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noWrap w:val="0"/>
            <w:vAlign w:val="top"/>
          </w:tcPr>
          <w:p/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根据上一年联合治超经费进行预算并报财政审核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根据国家五部委的治超精神，省人民政府联合治超的要求，市人民政府的部署安排，对国省干线 、支线道限治理需进行车辆及相应人工的投入，为更好的保证国省干线及支线的道路行车安全，绿色通畅，确保车辆出行安全，公路安全畅通。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《邵阳市本级财政专项资金管理办法》（市政府办发【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2015】4号文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ind w:firstLine="0" w:firstLineChars="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我站联合交警、公安部门对辖区内超限超载进行全面整治，确保公路的安全畅通。联合治超公车运行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年底，我们对联合治超工作进行检查并总结。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我站严格按照专项资金使用计划安排支出专款专用，无虚列支出、截留挤占挪用、超标准开支、无超预算等情况。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《双清超限检测站经费支出管理办法》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40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此项专项资金年度绩效目标，为保质保量完成超限治理的投入，联合交警、公安部门联合执法，对超限运输车辆进行宣传、检测、卸载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、处罚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，减少超限超载车辆对公路的危害，确保综合超限率控制在0.3%以下。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此项项目的资金长期投入有利于延长公路的使用寿命，为减少公路改建、造密度，和为经济发展提供优质通畅服务，长期目标为保障人民群众生命安全和为延长公路寿命提供安全保障。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专项（项目）负责人（签章）：　　　</w:t>
      </w:r>
    </w:p>
    <w:p>
      <w:pPr>
        <w:spacing w:line="480" w:lineRule="exact"/>
        <w:rPr>
          <w:rFonts w:hint="eastAsia" w:ascii="黑体" w:hAnsi="黑体" w:eastAsia="楷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评价负责人（签章）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专项(项目)资金支出绩效自评报告</w:t>
      </w: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ind w:firstLine="315" w:firstLineChars="98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    项目完成结果评价□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自评专项（项目）名称：</w:t>
      </w:r>
      <w:r>
        <w:rPr>
          <w:rFonts w:hint="eastAsia"/>
          <w:b/>
          <w:bCs/>
          <w:sz w:val="32"/>
          <w:szCs w:val="32"/>
          <w:u w:val="single"/>
        </w:rPr>
        <w:t>　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联合治超</w:t>
      </w:r>
      <w:r>
        <w:rPr>
          <w:rFonts w:hint="eastAsia"/>
          <w:b/>
          <w:bCs/>
          <w:sz w:val="32"/>
          <w:szCs w:val="32"/>
          <w:u w:val="single"/>
        </w:rPr>
        <w:t>　　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自评专项（项目）单位：</w:t>
      </w:r>
      <w:r>
        <w:rPr>
          <w:rFonts w:hint="eastAsia"/>
          <w:b/>
          <w:bCs/>
          <w:sz w:val="32"/>
          <w:szCs w:val="32"/>
          <w:u w:val="single"/>
        </w:rPr>
        <w:t>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双清超限检测站</w:t>
      </w:r>
      <w:r>
        <w:rPr>
          <w:rFonts w:hint="eastAsia"/>
          <w:b/>
          <w:bCs/>
          <w:sz w:val="32"/>
          <w:szCs w:val="32"/>
          <w:u w:val="single"/>
        </w:rPr>
        <w:t>　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专项（项目）主管部门：</w:t>
      </w:r>
      <w:r>
        <w:rPr>
          <w:rFonts w:hint="eastAsia"/>
          <w:b/>
          <w:bCs/>
          <w:sz w:val="32"/>
          <w:szCs w:val="32"/>
          <w:u w:val="single"/>
        </w:rPr>
        <w:t>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邵阳市公路管理局</w:t>
      </w:r>
      <w:r>
        <w:rPr>
          <w:rFonts w:hint="eastAsia"/>
          <w:b/>
          <w:bCs/>
          <w:sz w:val="32"/>
          <w:szCs w:val="32"/>
          <w:u w:val="single"/>
        </w:rPr>
        <w:t>　　　　　　　　　　　　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　</w:t>
      </w:r>
      <w:r>
        <w:rPr>
          <w:rFonts w:hint="eastAsia"/>
          <w:sz w:val="36"/>
          <w:lang w:val="en-US" w:eastAsia="zh-CN"/>
        </w:rPr>
        <w:t>2019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6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18</w:t>
      </w:r>
      <w:r>
        <w:rPr>
          <w:rFonts w:hint="eastAsia"/>
          <w:sz w:val="36"/>
        </w:rPr>
        <w:t>日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专项(项目)资金支出绩效自评报告</w:t>
      </w: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ind w:firstLine="315" w:firstLineChars="98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    项目完成结果评价□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自评专项（项目）名称：</w:t>
      </w:r>
      <w:r>
        <w:rPr>
          <w:rFonts w:hint="eastAsia"/>
          <w:b/>
          <w:bCs/>
          <w:sz w:val="32"/>
          <w:szCs w:val="32"/>
          <w:u w:val="single"/>
        </w:rPr>
        <w:t>　　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eastAsia="zh-CN"/>
        </w:rPr>
        <w:t>超限联合治理检测及维护费</w:t>
      </w:r>
      <w:r>
        <w:rPr>
          <w:rFonts w:hint="eastAsia"/>
          <w:b/>
          <w:bCs/>
          <w:sz w:val="32"/>
          <w:szCs w:val="32"/>
          <w:u w:val="single"/>
        </w:rPr>
        <w:t>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自评专项（项目）单位：</w:t>
      </w:r>
      <w:r>
        <w:rPr>
          <w:rFonts w:hint="eastAsia"/>
          <w:b/>
          <w:bCs/>
          <w:sz w:val="32"/>
          <w:szCs w:val="32"/>
          <w:u w:val="single"/>
        </w:rPr>
        <w:t>　　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双清超限检测站</w:t>
      </w:r>
      <w:r>
        <w:rPr>
          <w:rFonts w:hint="eastAsia"/>
          <w:b/>
          <w:bCs/>
          <w:sz w:val="32"/>
          <w:szCs w:val="32"/>
          <w:u w:val="single"/>
        </w:rPr>
        <w:t>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专项（项目）主管部门：</w:t>
      </w:r>
      <w:r>
        <w:rPr>
          <w:rFonts w:hint="eastAsia"/>
          <w:b/>
          <w:bCs/>
          <w:sz w:val="32"/>
          <w:szCs w:val="32"/>
          <w:u w:val="single"/>
        </w:rPr>
        <w:t>　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邵阳市公路管理局</w:t>
      </w:r>
      <w:r>
        <w:rPr>
          <w:rFonts w:hint="eastAsia"/>
          <w:b/>
          <w:bCs/>
          <w:sz w:val="32"/>
          <w:szCs w:val="32"/>
          <w:u w:val="single"/>
        </w:rPr>
        <w:t>　　　　　　　　　　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　　</w:t>
      </w:r>
      <w:r>
        <w:rPr>
          <w:rFonts w:hint="eastAsia"/>
          <w:sz w:val="36"/>
          <w:lang w:val="en-US" w:eastAsia="zh-CN"/>
        </w:rPr>
        <w:t>2019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6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18</w:t>
      </w:r>
      <w:r>
        <w:rPr>
          <w:rFonts w:hint="eastAsia"/>
          <w:sz w:val="36"/>
        </w:rPr>
        <w:t>日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专项(项目)资金支出绩效自评报告</w:t>
      </w: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ind w:firstLine="315" w:firstLineChars="98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    项目完成结果评价□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自评专项（项目）名称：</w:t>
      </w:r>
      <w:r>
        <w:rPr>
          <w:rFonts w:hint="eastAsia"/>
          <w:b/>
          <w:bCs/>
          <w:sz w:val="32"/>
          <w:szCs w:val="32"/>
          <w:u w:val="single"/>
        </w:rPr>
        <w:t>　　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eastAsia="zh-CN"/>
        </w:rPr>
        <w:t>公务用车运行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eastAsia="zh-CN"/>
        </w:rPr>
        <w:t>及维护费</w:t>
      </w:r>
      <w:r>
        <w:rPr>
          <w:rFonts w:hint="eastAsia"/>
          <w:b/>
          <w:bCs/>
          <w:sz w:val="32"/>
          <w:szCs w:val="32"/>
          <w:u w:val="single"/>
        </w:rPr>
        <w:t>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自评专项（项目）单位：</w:t>
      </w:r>
      <w:r>
        <w:rPr>
          <w:rFonts w:hint="eastAsia"/>
          <w:b/>
          <w:bCs/>
          <w:sz w:val="32"/>
          <w:szCs w:val="32"/>
          <w:u w:val="single"/>
        </w:rPr>
        <w:t>　　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双清超限检测站</w:t>
      </w:r>
      <w:r>
        <w:rPr>
          <w:rFonts w:hint="eastAsia"/>
          <w:b/>
          <w:bCs/>
          <w:sz w:val="32"/>
          <w:szCs w:val="32"/>
          <w:u w:val="single"/>
        </w:rPr>
        <w:t>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专项（项目）主管部门：</w:t>
      </w:r>
      <w:r>
        <w:rPr>
          <w:rFonts w:hint="eastAsia"/>
          <w:b/>
          <w:bCs/>
          <w:sz w:val="32"/>
          <w:szCs w:val="32"/>
          <w:u w:val="single"/>
        </w:rPr>
        <w:t>　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邵阳市公路管理局</w:t>
      </w:r>
      <w:r>
        <w:rPr>
          <w:rFonts w:hint="eastAsia"/>
          <w:b/>
          <w:bCs/>
          <w:sz w:val="32"/>
          <w:szCs w:val="32"/>
          <w:u w:val="single"/>
        </w:rPr>
        <w:t>　　　　　　　　　　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　　</w:t>
      </w:r>
      <w:r>
        <w:rPr>
          <w:rFonts w:hint="eastAsia"/>
          <w:sz w:val="36"/>
          <w:lang w:val="en-US" w:eastAsia="zh-CN"/>
        </w:rPr>
        <w:t>2019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6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18</w:t>
      </w:r>
      <w:r>
        <w:rPr>
          <w:rFonts w:hint="eastAsia"/>
          <w:sz w:val="36"/>
        </w:rPr>
        <w:t>日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7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304854"/>
    <w:rsid w:val="0037519D"/>
    <w:rsid w:val="00470261"/>
    <w:rsid w:val="004C322C"/>
    <w:rsid w:val="004D12B3"/>
    <w:rsid w:val="00521601"/>
    <w:rsid w:val="00627398"/>
    <w:rsid w:val="00827F35"/>
    <w:rsid w:val="0089116D"/>
    <w:rsid w:val="008A3F74"/>
    <w:rsid w:val="00947F94"/>
    <w:rsid w:val="00A12A6C"/>
    <w:rsid w:val="00A163F9"/>
    <w:rsid w:val="00A84CE4"/>
    <w:rsid w:val="00AF3822"/>
    <w:rsid w:val="00B071E3"/>
    <w:rsid w:val="00B23AF1"/>
    <w:rsid w:val="00B61CC6"/>
    <w:rsid w:val="00BC01BB"/>
    <w:rsid w:val="00BF31DF"/>
    <w:rsid w:val="00C24E3E"/>
    <w:rsid w:val="00C70E9B"/>
    <w:rsid w:val="00C71E76"/>
    <w:rsid w:val="00C745D1"/>
    <w:rsid w:val="00CF606B"/>
    <w:rsid w:val="00D2155D"/>
    <w:rsid w:val="00DC7753"/>
    <w:rsid w:val="00DE72EA"/>
    <w:rsid w:val="00E04FF5"/>
    <w:rsid w:val="00E12F5D"/>
    <w:rsid w:val="00E2562C"/>
    <w:rsid w:val="00E43173"/>
    <w:rsid w:val="00F32EE8"/>
    <w:rsid w:val="00F716DA"/>
    <w:rsid w:val="00FE363D"/>
    <w:rsid w:val="09A13784"/>
    <w:rsid w:val="0FD7426F"/>
    <w:rsid w:val="17DB7CC1"/>
    <w:rsid w:val="2F1333CF"/>
    <w:rsid w:val="304F2D6D"/>
    <w:rsid w:val="374F6E34"/>
    <w:rsid w:val="3ECA7BC4"/>
    <w:rsid w:val="4332745F"/>
    <w:rsid w:val="47613ADC"/>
    <w:rsid w:val="4EB26AE9"/>
    <w:rsid w:val="4EB57D67"/>
    <w:rsid w:val="4F2C147E"/>
    <w:rsid w:val="52D45CFF"/>
    <w:rsid w:val="5930410A"/>
    <w:rsid w:val="5BBD459F"/>
    <w:rsid w:val="5D4920F5"/>
    <w:rsid w:val="63435513"/>
    <w:rsid w:val="680D0AC1"/>
    <w:rsid w:val="68F511E1"/>
    <w:rsid w:val="6AB30AE6"/>
    <w:rsid w:val="705A49A7"/>
    <w:rsid w:val="716736C0"/>
    <w:rsid w:val="75B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75C98-BBE0-4C17-8467-C168C6D9A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897</Words>
  <Characters>5117</Characters>
  <Lines>42</Lines>
  <Paragraphs>12</Paragraphs>
  <TotalTime>1</TotalTime>
  <ScaleCrop>false</ScaleCrop>
  <LinksUpToDate>false</LinksUpToDate>
  <CharactersWithSpaces>6002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2018-03-05T09:02:00Z</dcterms:created>
  <dc:creator>李兰</dc:creator>
  <cp:lastModifiedBy>Administrator</cp:lastModifiedBy>
  <cp:lastPrinted>2018-04-17T02:06:00Z</cp:lastPrinted>
  <dcterms:modified xsi:type="dcterms:W3CDTF">2019-06-21T03:06:48Z</dcterms:modified>
  <dc:title>邵 阳 市 财 政 局 文 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