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2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09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2018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隆回县库区移民事务中心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  <w:noWrap w:val="0"/>
            <w:vAlign w:val="top"/>
          </w:tcPr>
          <w:p>
            <w:pPr>
              <w:spacing w:line="540" w:lineRule="exact"/>
              <w:ind w:firstLine="105" w:firstLineChars="50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56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贯彻执行党和国家有关移民工作的方针、政策；会同业主及相关单位编制并实施移民安置规划，做好移民生产开发与管理工作；组织实施移民重大基础建设项目招标工作；管理移民资金和财产，依法会同有关部门对移民资金使用情况进行监督检查，负责移民直补到人资金的发放与管理；接待移民来信来访，协调相关部门做好库区、移民安置区的社会稳定工作，维护移民的合法权益；负责移民工程建设的技术指导和把关，督查验收移民开发工程项目；完成县委政府交办的其它工作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253.97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281.97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28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197.57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84.4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281.97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4.1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</w:p>
          <w:p>
            <w:pPr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11640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11640</w:t>
            </w:r>
            <w:r>
              <w:rPr>
                <w:rFonts w:hint="eastAsia" w:ascii="楷体" w:hAnsi="楷体" w:eastAsia="楷体" w:cs="楷体"/>
                <w:szCs w:val="21"/>
              </w:rPr>
              <w:t>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2018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22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2018年我县共实施完成大中型水库后期扶持项目资金2587.18万元，完成基础设施项目176个，产业开发项目42个，完成避险解困 411 户。举办移民培训班4期，培训移民347人。</w:t>
            </w: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</w:rPr>
              <w:t>我局获评</w:t>
            </w: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eastAsia="zh-CN"/>
              </w:rPr>
              <w:t>综治工作优秀</w:t>
            </w: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</w:rPr>
              <w:t>单位、</w:t>
            </w: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eastAsia="zh-CN"/>
              </w:rPr>
              <w:t>计划生育优秀</w:t>
            </w: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</w:rPr>
              <w:t>单位等。</w:t>
            </w: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eastAsia="zh-CN"/>
              </w:rPr>
              <w:t>大中型后期扶持基础设施</w:t>
            </w: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</w:rPr>
              <w:t>项目建设加速推进</w:t>
            </w: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  <w:lang w:eastAsia="zh-CN"/>
              </w:rPr>
              <w:t>，荷香桥建桥村美丽家园建设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等重点项目都相继实施完成，大大改善了库区、移民村组的基础设施 ，发挥了移民资金的最大效益。</w:t>
            </w:r>
            <w:r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</w:rPr>
              <w:t>扎实开展扶贫建整、文明创建、社情民意走访和计划生育工作，完成人大代表建议和政协委员提案答复。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697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问题：一、项目资金兑付滞后。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建议：一、进一步加强专项资金管理，体现专项资金投向的目标和效益。二、进一步提高绩效管理水平。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eastAsia="zh-CN"/>
        </w:rPr>
        <w:t>廖喜英</w: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2282950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>2019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hint="eastAsia" w:eastAsia="黑体"/>
          <w:kern w:val="0"/>
        </w:rPr>
      </w:pPr>
    </w:p>
    <w:p>
      <w:pPr>
        <w:spacing w:line="560" w:lineRule="exact"/>
        <w:rPr>
          <w:rFonts w:hint="eastAsia" w:eastAsia="黑体"/>
          <w:kern w:val="0"/>
        </w:rPr>
      </w:pP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D79E0"/>
    <w:rsid w:val="00915853"/>
    <w:rsid w:val="059D1154"/>
    <w:rsid w:val="06886A43"/>
    <w:rsid w:val="0E7E54D6"/>
    <w:rsid w:val="0F9F76C6"/>
    <w:rsid w:val="176A35A2"/>
    <w:rsid w:val="18125D68"/>
    <w:rsid w:val="1C3961D7"/>
    <w:rsid w:val="1D1210F5"/>
    <w:rsid w:val="22346C09"/>
    <w:rsid w:val="22B61628"/>
    <w:rsid w:val="2740230A"/>
    <w:rsid w:val="2F0B137A"/>
    <w:rsid w:val="31D8224D"/>
    <w:rsid w:val="32E05AC6"/>
    <w:rsid w:val="37150452"/>
    <w:rsid w:val="3BBB62C5"/>
    <w:rsid w:val="3CEA2D5F"/>
    <w:rsid w:val="4DD45B03"/>
    <w:rsid w:val="4FED19AA"/>
    <w:rsid w:val="50040E5C"/>
    <w:rsid w:val="59FE44C6"/>
    <w:rsid w:val="5A4215AA"/>
    <w:rsid w:val="698455D1"/>
    <w:rsid w:val="6D0A4A33"/>
    <w:rsid w:val="6DFA6B75"/>
    <w:rsid w:val="743A70E5"/>
    <w:rsid w:val="74CD79E0"/>
    <w:rsid w:val="7C73037E"/>
    <w:rsid w:val="7FA12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2019-08-01T09:30:00Z</dcterms:created>
  <dc:creator>念艺</dc:creator>
  <cp:lastModifiedBy>念艺</cp:lastModifiedBy>
  <dcterms:modified xsi:type="dcterms:W3CDTF">2019-08-05T08:12:18Z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