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49" w:rsidRDefault="008D1849" w:rsidP="008D1849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</w:p>
    <w:p w:rsidR="008D1849" w:rsidRDefault="008D1849" w:rsidP="008D1849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709"/>
        <w:gridCol w:w="567"/>
        <w:gridCol w:w="920"/>
        <w:gridCol w:w="56"/>
      </w:tblGrid>
      <w:tr w:rsidR="008D1849" w:rsidTr="00DA6EB4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849" w:rsidRDefault="008D1849" w:rsidP="00593622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2018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8D1849" w:rsidRDefault="008D1849" w:rsidP="0059362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8D1849" w:rsidRDefault="008D1849" w:rsidP="00593622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隆回县教育科学研究室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8D1849" w:rsidRDefault="008D1849" w:rsidP="00593622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8D1849" w:rsidRDefault="008D1849" w:rsidP="00593622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8D1849" w:rsidRDefault="008D1849" w:rsidP="00593622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25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389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A35ED3" w:rsidRDefault="00A35ED3" w:rsidP="00593622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  <w:p w:rsidR="00A35ED3" w:rsidRDefault="00A35ED3" w:rsidP="00593622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  <w:p w:rsidR="008D1849" w:rsidRDefault="008D1849" w:rsidP="00593622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研究</w:t>
            </w:r>
            <w:r>
              <w:rPr>
                <w:rFonts w:ascii="楷体" w:eastAsia="楷体" w:hAnsi="楷体" w:cs="楷体"/>
                <w:szCs w:val="21"/>
              </w:rPr>
              <w:t>教育理论，促进教育发展。教育教学理论研究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8D1849" w:rsidRDefault="008D1849" w:rsidP="0059362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8D1849" w:rsidRDefault="00053CC2" w:rsidP="00514D6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28</w:t>
            </w:r>
            <w:r w:rsidR="00514D60">
              <w:rPr>
                <w:rFonts w:ascii="楷体" w:eastAsia="楷体" w:hAnsi="楷体" w:cs="楷体" w:hint="eastAsia"/>
                <w:szCs w:val="21"/>
              </w:rPr>
              <w:t>1</w:t>
            </w:r>
            <w:r w:rsidR="00DA6EB4">
              <w:rPr>
                <w:rFonts w:ascii="楷体" w:eastAsia="楷体" w:hAnsi="楷体" w:cs="楷体" w:hint="eastAsia"/>
                <w:szCs w:val="21"/>
              </w:rPr>
              <w:t>.</w:t>
            </w:r>
            <w:r w:rsidR="00514D60">
              <w:rPr>
                <w:rFonts w:ascii="楷体" w:eastAsia="楷体" w:hAnsi="楷体" w:cs="楷体" w:hint="eastAsia"/>
                <w:szCs w:val="21"/>
              </w:rPr>
              <w:t>7</w:t>
            </w:r>
            <w:bookmarkStart w:id="0" w:name="_GoBack"/>
            <w:bookmarkEnd w:id="0"/>
            <w:r w:rsidR="00DA6EB4">
              <w:rPr>
                <w:rFonts w:ascii="楷体" w:eastAsia="楷体" w:hAnsi="楷体" w:cs="楷体" w:hint="eastAsia"/>
                <w:szCs w:val="21"/>
              </w:rPr>
              <w:t>4</w:t>
            </w:r>
          </w:p>
        </w:tc>
        <w:tc>
          <w:tcPr>
            <w:tcW w:w="1552" w:type="dxa"/>
            <w:gridSpan w:val="2"/>
            <w:vAlign w:val="center"/>
          </w:tcPr>
          <w:p w:rsidR="008D1849" w:rsidRDefault="008D1849" w:rsidP="0059362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716" w:type="dxa"/>
            <w:gridSpan w:val="2"/>
          </w:tcPr>
          <w:p w:rsidR="008D1849" w:rsidRDefault="00053CC2" w:rsidP="0059362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66</w:t>
            </w:r>
            <w:r w:rsidR="00514D60">
              <w:rPr>
                <w:rFonts w:ascii="楷体" w:eastAsia="楷体" w:hAnsi="楷体" w:cs="楷体" w:hint="eastAsia"/>
                <w:szCs w:val="21"/>
              </w:rPr>
              <w:t>.4</w:t>
            </w:r>
          </w:p>
        </w:tc>
        <w:tc>
          <w:tcPr>
            <w:tcW w:w="567" w:type="dxa"/>
            <w:vMerge w:val="restart"/>
            <w:vAlign w:val="center"/>
          </w:tcPr>
          <w:p w:rsidR="008D1849" w:rsidRDefault="008D1849" w:rsidP="0059362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20" w:type="dxa"/>
            <w:vMerge w:val="restart"/>
          </w:tcPr>
          <w:p w:rsidR="008D1849" w:rsidRDefault="00DA6EB4" w:rsidP="0059362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348.14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8D1849" w:rsidRDefault="008D1849" w:rsidP="0059362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8D1849" w:rsidRDefault="008D1849" w:rsidP="00593622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716" w:type="dxa"/>
            <w:gridSpan w:val="2"/>
          </w:tcPr>
          <w:p w:rsidR="008D1849" w:rsidRDefault="008D1849" w:rsidP="0059362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8D1849" w:rsidRDefault="008D1849" w:rsidP="0059362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20" w:type="dxa"/>
            <w:vMerge/>
          </w:tcPr>
          <w:p w:rsidR="008D1849" w:rsidRDefault="008D1849" w:rsidP="0059362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8D1849" w:rsidRDefault="00053CC2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370.72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709" w:type="dxa"/>
            <w:vMerge w:val="restart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20" w:type="dxa"/>
            <w:vMerge w:val="restart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支出</w:t>
            </w:r>
          </w:p>
        </w:tc>
        <w:tc>
          <w:tcPr>
            <w:tcW w:w="1172" w:type="dxa"/>
            <w:gridSpan w:val="2"/>
            <w:vAlign w:val="center"/>
          </w:tcPr>
          <w:p w:rsidR="008D1849" w:rsidRDefault="00DA6EB4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0.55</w:t>
            </w:r>
          </w:p>
        </w:tc>
        <w:tc>
          <w:tcPr>
            <w:tcW w:w="1559" w:type="dxa"/>
            <w:gridSpan w:val="3"/>
            <w:vMerge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8D1849" w:rsidRDefault="008D1849" w:rsidP="0059362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否</w:t>
            </w:r>
            <w:proofErr w:type="gramEnd"/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2138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管理情况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是否比年度下降：是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否□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2112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入是否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36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8D1849" w:rsidRDefault="008D1849" w:rsidP="00593622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35　万元，实际采购金额　万元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2562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否</w:t>
            </w:r>
            <w:proofErr w:type="gramEnd"/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否</w:t>
            </w:r>
            <w:proofErr w:type="gramEnd"/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8D1849" w:rsidRDefault="008D1849" w:rsidP="0059362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 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8D1849" w:rsidRDefault="008D1849" w:rsidP="00593622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内部□</w:t>
            </w:r>
            <w:proofErr w:type="gramEnd"/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2271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2264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8D1849" w:rsidRDefault="008D1849" w:rsidP="00593622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否</w:t>
            </w:r>
            <w:proofErr w:type="gramEnd"/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2411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 w:hint="eastAsia"/>
                <w:szCs w:val="21"/>
              </w:rPr>
              <w:t xml:space="preserve">  否□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3"/>
        </w:trPr>
        <w:tc>
          <w:tcPr>
            <w:tcW w:w="533" w:type="dxa"/>
            <w:vMerge/>
            <w:vAlign w:val="center"/>
          </w:tcPr>
          <w:p w:rsidR="008D1849" w:rsidRDefault="008D1849" w:rsidP="0059362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8D1849" w:rsidRDefault="008D1849" w:rsidP="00593622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8D1849" w:rsidRDefault="008D1849" w:rsidP="0059362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Pr="00402A8A">
              <w:rPr>
                <w:rFonts w:ascii="楷体" w:eastAsia="楷体" w:hAnsi="楷体" w:cs="楷体"/>
                <w:szCs w:val="21"/>
              </w:rPr>
              <w:fldChar w:fldCharType="begin"/>
            </w:r>
            <w:r w:rsidRPr="00402A8A">
              <w:rPr>
                <w:rFonts w:ascii="楷体" w:eastAsia="楷体" w:hAnsi="楷体" w:cs="楷体"/>
                <w:szCs w:val="21"/>
              </w:rPr>
              <w:instrText xml:space="preserve"> 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eq \o\ac(□,</w:instrText>
            </w:r>
            <w:r w:rsidRPr="00402A8A">
              <w:rPr>
                <w:rFonts w:ascii="楷体" w:eastAsia="楷体" w:hAnsi="楷体" w:cs="楷体" w:hint="eastAsia"/>
                <w:position w:val="2"/>
                <w:szCs w:val="21"/>
              </w:rPr>
              <w:instrText>√</w:instrText>
            </w:r>
            <w:r w:rsidRPr="00402A8A">
              <w:rPr>
                <w:rFonts w:ascii="楷体" w:eastAsia="楷体" w:hAnsi="楷体" w:cs="楷体" w:hint="eastAsia"/>
                <w:szCs w:val="21"/>
              </w:rPr>
              <w:instrText>)</w:instrText>
            </w:r>
            <w:r w:rsidRPr="00402A8A">
              <w:rPr>
                <w:rFonts w:ascii="楷体" w:eastAsia="楷体" w:hAnsi="楷体" w:cs="楷体"/>
                <w:szCs w:val="21"/>
              </w:rPr>
              <w:fldChar w:fldCharType="end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8D1849" w:rsidRDefault="008D1849" w:rsidP="0059362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8D1849" w:rsidRDefault="008D1849" w:rsidP="0059362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8D1849" w:rsidRDefault="008D1849" w:rsidP="0059362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8D1849" w:rsidRDefault="008D1849" w:rsidP="008D1849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深入课堂指导教学教改，培训教师500人左右。</w:t>
            </w:r>
          </w:p>
          <w:p w:rsidR="008D1849" w:rsidRDefault="008D1849" w:rsidP="008D1849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组织全县教师教学竞赛10科次，其中获省市教学竞赛一等奖8人。</w:t>
            </w:r>
          </w:p>
          <w:p w:rsidR="008D1849" w:rsidRDefault="008D1849" w:rsidP="008D1849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指导高考学考工作并召开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模考分析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会，其中北大、清华大学上线三人。高二、初三学考名列省市前茅。</w:t>
            </w:r>
          </w:p>
          <w:p w:rsidR="008D1849" w:rsidRDefault="008D1849" w:rsidP="008D1849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十三五省市课题立项跟踪指导，其中指导隆回一中立项课题获省科研科技奖；本室课题获省规划课题立项；省教育科研课题立项七个；市规划课题立项11个。另报送市第五届基础教育科研成果评比11个。</w:t>
            </w:r>
          </w:p>
          <w:p w:rsidR="008D1849" w:rsidRDefault="008D1849" w:rsidP="008D1849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教育科研扶贫经验在省会议上进行交流。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8D1849" w:rsidRDefault="008D1849" w:rsidP="0059362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8D1849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良</w:t>
            </w: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8D1849" w:rsidRDefault="008D1849" w:rsidP="0059362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D73881" w:rsidRPr="002257CF" w:rsidRDefault="00D73881" w:rsidP="002257CF">
            <w:pPr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2257CF">
              <w:rPr>
                <w:rFonts w:ascii="仿宋_GB2312" w:eastAsia="仿宋_GB2312" w:hAnsi="仿宋" w:hint="eastAsia"/>
                <w:szCs w:val="21"/>
              </w:rPr>
              <w:t>因本室在职人员基本都是中学高级教师，预算内绩效工资严重不足，每年都有一定的差额。</w:t>
            </w:r>
          </w:p>
          <w:p w:rsidR="00D73881" w:rsidRPr="002257CF" w:rsidRDefault="00D73881" w:rsidP="002257CF">
            <w:pPr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2257CF">
              <w:rPr>
                <w:rFonts w:ascii="仿宋_GB2312" w:eastAsia="仿宋_GB2312" w:hAnsi="仿宋" w:hint="eastAsia"/>
                <w:szCs w:val="21"/>
              </w:rPr>
              <w:t>希望有关领导能够关注教研室群体，并为我们解决实际困难。</w:t>
            </w:r>
          </w:p>
          <w:p w:rsidR="008D1849" w:rsidRPr="00D73881" w:rsidRDefault="008D1849" w:rsidP="0059362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8D1849" w:rsidTr="00DA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8D1849" w:rsidRDefault="008D1849" w:rsidP="00593622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8D1849" w:rsidRDefault="008D1849" w:rsidP="0059362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8D1849" w:rsidRDefault="008D1849" w:rsidP="0059362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8D1849" w:rsidRDefault="008D1849" w:rsidP="0059362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8D1849" w:rsidRDefault="008D1849" w:rsidP="0059362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8D1849" w:rsidRDefault="008D1849" w:rsidP="0059362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8D1849" w:rsidRDefault="008D1849" w:rsidP="008D1849">
      <w:pPr>
        <w:rPr>
          <w:rFonts w:ascii="宋体"/>
          <w:szCs w:val="21"/>
        </w:rPr>
      </w:pPr>
    </w:p>
    <w:p w:rsidR="008D1849" w:rsidRDefault="008D1849" w:rsidP="008D1849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8D1849" w:rsidRDefault="008D1849" w:rsidP="008D1849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29201D" w:rsidRPr="008D1849" w:rsidRDefault="0029201D"/>
    <w:sectPr w:rsidR="0029201D" w:rsidRPr="008D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8F" w:rsidRDefault="00D61B8F" w:rsidP="00DA6EB4">
      <w:r>
        <w:separator/>
      </w:r>
    </w:p>
  </w:endnote>
  <w:endnote w:type="continuationSeparator" w:id="0">
    <w:p w:rsidR="00D61B8F" w:rsidRDefault="00D61B8F" w:rsidP="00DA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8F" w:rsidRDefault="00D61B8F" w:rsidP="00DA6EB4">
      <w:r>
        <w:separator/>
      </w:r>
    </w:p>
  </w:footnote>
  <w:footnote w:type="continuationSeparator" w:id="0">
    <w:p w:rsidR="00D61B8F" w:rsidRDefault="00D61B8F" w:rsidP="00DA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08F"/>
    <w:multiLevelType w:val="hybridMultilevel"/>
    <w:tmpl w:val="9CE69028"/>
    <w:lvl w:ilvl="0" w:tplc="3D60FAF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49"/>
    <w:rsid w:val="00053CC2"/>
    <w:rsid w:val="002257CF"/>
    <w:rsid w:val="0029201D"/>
    <w:rsid w:val="00513462"/>
    <w:rsid w:val="00514D60"/>
    <w:rsid w:val="00681488"/>
    <w:rsid w:val="008D1849"/>
    <w:rsid w:val="00A35ED3"/>
    <w:rsid w:val="00D61B8F"/>
    <w:rsid w:val="00D73881"/>
    <w:rsid w:val="00DA6EB4"/>
    <w:rsid w:val="00E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E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E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E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E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</cp:revision>
  <dcterms:created xsi:type="dcterms:W3CDTF">2019-07-11T02:50:00Z</dcterms:created>
  <dcterms:modified xsi:type="dcterms:W3CDTF">2019-07-12T10:13:00Z</dcterms:modified>
</cp:coreProperties>
</file>